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BF" w:rsidRDefault="00D05CBF" w:rsidP="00D05CBF">
      <w:pPr>
        <w:tabs>
          <w:tab w:val="left" w:pos="3450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A940EB" w:rsidTr="00A940EB">
        <w:tc>
          <w:tcPr>
            <w:tcW w:w="4785" w:type="dxa"/>
          </w:tcPr>
          <w:p w:rsidR="00A940EB" w:rsidRDefault="00A940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A940EB" w:rsidRDefault="00A940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A940EB" w:rsidRDefault="00A940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A940EB" w:rsidRDefault="00A940EB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940EB" w:rsidRDefault="00A940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A940EB" w:rsidRDefault="00A940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A940EB" w:rsidRDefault="00A940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A940EB" w:rsidRDefault="00A940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32389A" w:rsidRDefault="0032389A" w:rsidP="0032389A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32389A" w:rsidRDefault="0032389A" w:rsidP="0032389A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32389A" w:rsidRPr="00A940EB" w:rsidRDefault="00D05CBF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0E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2389A" w:rsidRPr="00A940EB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ОПОЛНИТЕЛЬНАЯ ОБЩЕРАЗВИВАЮЩАЯ </w:t>
      </w:r>
      <w:r w:rsidR="00FE5CDC" w:rsidRPr="00A940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2389A" w:rsidRPr="00A940E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</w:t>
      </w:r>
      <w:r w:rsidR="00FE5CDC" w:rsidRPr="00A940EB">
        <w:rPr>
          <w:rFonts w:ascii="Times New Roman" w:eastAsia="Times New Roman" w:hAnsi="Times New Roman" w:cs="Times New Roman"/>
          <w:b/>
          <w:sz w:val="28"/>
          <w:szCs w:val="28"/>
        </w:rPr>
        <w:t>РОГРАММА В ОБЛАСТИ ИНСТРУМЕНТАЛЬ</w:t>
      </w:r>
      <w:r w:rsidR="0032389A" w:rsidRPr="00A940EB">
        <w:rPr>
          <w:rFonts w:ascii="Times New Roman" w:eastAsia="Times New Roman" w:hAnsi="Times New Roman" w:cs="Times New Roman"/>
          <w:b/>
          <w:sz w:val="28"/>
          <w:szCs w:val="28"/>
        </w:rPr>
        <w:t>НОГО ИСПОЛНИТЕЛЬСТВА</w:t>
      </w:r>
    </w:p>
    <w:p w:rsidR="0032389A" w:rsidRPr="00FE5CDC" w:rsidRDefault="0032389A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5CDC">
        <w:rPr>
          <w:rFonts w:ascii="Times New Roman" w:eastAsia="Times New Roman" w:hAnsi="Times New Roman" w:cs="Times New Roman"/>
          <w:b/>
          <w:sz w:val="40"/>
          <w:szCs w:val="40"/>
        </w:rPr>
        <w:t>«ФОРТЕПИАНО»</w:t>
      </w:r>
    </w:p>
    <w:p w:rsidR="0032389A" w:rsidRPr="00FE5CDC" w:rsidRDefault="00A940EB" w:rsidP="0032389A">
      <w:pPr>
        <w:spacing w:line="234" w:lineRule="auto"/>
        <w:ind w:right="-1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2389A" w:rsidRPr="00FE5CDC">
        <w:rPr>
          <w:rFonts w:ascii="Times New Roman" w:eastAsia="Times New Roman" w:hAnsi="Times New Roman" w:cs="Times New Roman"/>
          <w:b/>
          <w:sz w:val="28"/>
          <w:szCs w:val="28"/>
        </w:rPr>
        <w:t>рок обучения 4 года</w:t>
      </w: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spacing w:line="234" w:lineRule="auto"/>
        <w:ind w:right="-153"/>
        <w:jc w:val="center"/>
        <w:rPr>
          <w:rFonts w:eastAsia="Times New Roman"/>
          <w:sz w:val="28"/>
          <w:szCs w:val="28"/>
        </w:rPr>
      </w:pPr>
    </w:p>
    <w:p w:rsidR="0032389A" w:rsidRDefault="0032389A" w:rsidP="0032389A">
      <w:pPr>
        <w:spacing w:line="234" w:lineRule="auto"/>
        <w:ind w:right="-153"/>
        <w:jc w:val="center"/>
        <w:rPr>
          <w:rFonts w:eastAsia="Times New Roman"/>
          <w:sz w:val="28"/>
          <w:szCs w:val="28"/>
        </w:rPr>
      </w:pPr>
    </w:p>
    <w:p w:rsidR="0032389A" w:rsidRDefault="0032389A" w:rsidP="0032389A">
      <w:pPr>
        <w:spacing w:line="234" w:lineRule="auto"/>
        <w:ind w:right="-153"/>
        <w:jc w:val="center"/>
        <w:rPr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sz w:val="24"/>
          <w:szCs w:val="24"/>
        </w:rPr>
      </w:pPr>
    </w:p>
    <w:p w:rsidR="0032389A" w:rsidRDefault="0032389A" w:rsidP="0032389A">
      <w:pPr>
        <w:ind w:right="-153"/>
        <w:jc w:val="center"/>
        <w:rPr>
          <w:sz w:val="24"/>
          <w:szCs w:val="24"/>
        </w:rPr>
      </w:pPr>
    </w:p>
    <w:p w:rsidR="00FE5CDC" w:rsidRDefault="00FE5CDC" w:rsidP="00FE5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преподаватель  первой квалификационной категории </w:t>
      </w:r>
    </w:p>
    <w:p w:rsidR="00FE5CDC" w:rsidRDefault="00FE5CDC" w:rsidP="00FE5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Вершинина Татьяна Михайловна</w:t>
      </w:r>
    </w:p>
    <w:p w:rsidR="00FE5CDC" w:rsidRDefault="00FE5CDC" w:rsidP="00FE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CDC" w:rsidRDefault="00FE5CDC" w:rsidP="00FE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89A" w:rsidRDefault="0032389A" w:rsidP="0032389A">
      <w:pPr>
        <w:ind w:right="-153"/>
        <w:jc w:val="center"/>
        <w:rPr>
          <w:sz w:val="24"/>
          <w:szCs w:val="24"/>
        </w:rPr>
      </w:pPr>
    </w:p>
    <w:p w:rsidR="00D05CBF" w:rsidRPr="001A17F2" w:rsidRDefault="00D05CBF" w:rsidP="00FE5CDC">
      <w:pPr>
        <w:ind w:right="-153"/>
        <w:rPr>
          <w:rFonts w:eastAsia="Times New Roman"/>
          <w:sz w:val="28"/>
          <w:szCs w:val="28"/>
        </w:rPr>
      </w:pPr>
    </w:p>
    <w:p w:rsidR="00D05CBF" w:rsidRDefault="00D05CBF" w:rsidP="00FE5CDC">
      <w:pPr>
        <w:ind w:right="-1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CDC">
        <w:rPr>
          <w:rFonts w:ascii="Times New Roman" w:eastAsia="Times New Roman" w:hAnsi="Times New Roman" w:cs="Times New Roman"/>
          <w:b/>
          <w:sz w:val="24"/>
          <w:szCs w:val="24"/>
        </w:rPr>
        <w:t>р.п.Воротынец. 2021</w:t>
      </w:r>
      <w:r w:rsidR="0032389A" w:rsidRPr="00FE5CD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940EB" w:rsidRDefault="00A940EB" w:rsidP="00FE5CDC">
      <w:pPr>
        <w:ind w:right="-1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0EB" w:rsidRPr="00FE5CDC" w:rsidRDefault="00A940EB" w:rsidP="00FE5CDC">
      <w:pPr>
        <w:ind w:right="-1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CBF" w:rsidRDefault="00D05CBF" w:rsidP="0032389A">
      <w:pPr>
        <w:spacing w:line="200" w:lineRule="exact"/>
        <w:rPr>
          <w:sz w:val="24"/>
          <w:szCs w:val="24"/>
        </w:rPr>
      </w:pPr>
    </w:p>
    <w:p w:rsidR="0083100E" w:rsidRPr="00E92268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 xml:space="preserve">  Структура программы </w:t>
      </w:r>
      <w:r w:rsidRPr="00E9226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</w:t>
      </w:r>
    </w:p>
    <w:p w:rsidR="0083100E" w:rsidRPr="00E92268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en-US" w:eastAsia="ru-RU"/>
        </w:rPr>
        <w:t>I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.Описание программы:</w:t>
      </w:r>
    </w:p>
    <w:p w:rsidR="0083100E" w:rsidRPr="00E92268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E92268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Характеристика   программы;</w:t>
      </w:r>
    </w:p>
    <w:p w:rsidR="0083100E" w:rsidRPr="00E92268" w:rsidRDefault="0083100E" w:rsidP="0083100E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программы;</w:t>
      </w:r>
    </w:p>
    <w:p w:rsidR="0083100E" w:rsidRPr="00E92268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 программы;</w:t>
      </w:r>
    </w:p>
    <w:p w:rsidR="0083100E" w:rsidRPr="00E92268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Учебный план программы;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для реализации программы;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83100E" w:rsidRPr="00E92268" w:rsidRDefault="0083100E" w:rsidP="0083100E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E9226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</w:t>
      </w:r>
      <w:r w:rsidRPr="00E9226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9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2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83100E" w:rsidRPr="00E92268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83100E" w:rsidRPr="00E92268" w:rsidRDefault="0083100E" w:rsidP="0083100E">
      <w:pPr>
        <w:shd w:val="clear" w:color="auto" w:fill="FFFFFF"/>
        <w:tabs>
          <w:tab w:val="left" w:pos="715"/>
        </w:tabs>
        <w:spacing w:before="317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III</w:t>
      </w:r>
      <w:r w:rsidRPr="00E92268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E9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22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программы</w:t>
      </w:r>
      <w:bookmarkStart w:id="0" w:name="_GoBack"/>
      <w:bookmarkEnd w:id="0"/>
      <w:r w:rsidR="00B51FE8" w:rsidRPr="00E922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83100E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5CDC" w:rsidRPr="00E92268" w:rsidRDefault="00FE5CDC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5CBF" w:rsidRPr="00E92268" w:rsidRDefault="00D05CBF" w:rsidP="00D05C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en-US" w:eastAsia="ru-RU"/>
        </w:rPr>
        <w:t>I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.Описание программы.</w:t>
      </w:r>
    </w:p>
    <w:p w:rsidR="00D05CBF" w:rsidRPr="00E92268" w:rsidRDefault="00D05CBF" w:rsidP="00D05C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lastRenderedPageBreak/>
        <w:t xml:space="preserve">   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Характеристика   программы.</w:t>
      </w:r>
    </w:p>
    <w:p w:rsidR="00D05CBF" w:rsidRPr="00E92268" w:rsidRDefault="00D05CBF" w:rsidP="00D05CBF">
      <w:pPr>
        <w:shd w:val="clear" w:color="auto" w:fill="FFFFFF"/>
        <w:spacing w:before="5" w:line="480" w:lineRule="exact"/>
        <w:ind w:right="51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Дополнительная  общеразвивающая дополнительная общеобразовательная  программа  (ДОДОП) в области инструментального исполнительства «Фортепиано» имеет общеразвивающую направленность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достаточную свободу  в  выборе  учебного репертуара, адаптированного к возможностям каждого обучающегося.  Вся работа направлена , прежде всего, на развитие интереса и творческих способностей детей,  не ориентированных на дальнейшее профессиональное обучение,  но желающих получить навыки музицирования.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 xml:space="preserve">   По окончании освоения  ДООП и успешного завершения итоговой аттестации  выпускникам выдаётся документ  о  получении  соответствующего  образования</w:t>
      </w:r>
      <w:r w:rsidRPr="00E92268">
        <w:rPr>
          <w:rFonts w:ascii="Times New Roman" w:hAnsi="Times New Roman" w:cs="Times New Roman"/>
          <w:b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Срок реализации программы.</w:t>
      </w:r>
    </w:p>
    <w:p w:rsidR="00D05CBF" w:rsidRPr="00E92268" w:rsidRDefault="00D05CBF" w:rsidP="00D05CBF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t>ДОДОП  «Фортепиано» рассчитана на срок обучения 4 года. Принимаются дети в возрасте от 6 до 14 лет.</w:t>
      </w:r>
      <w:r w:rsidRPr="00E9226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B51FE8" w:rsidRPr="00E92268" w:rsidRDefault="00D05CBF" w:rsidP="00B51FE8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занятий.</w:t>
      </w:r>
    </w:p>
    <w:p w:rsidR="00B51FE8" w:rsidRPr="00E92268" w:rsidRDefault="00B51FE8" w:rsidP="00B51FE8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Pr="00E92268">
        <w:rPr>
          <w:rFonts w:ascii="Times New Roman" w:hAnsi="Times New Roman" w:cs="Times New Roman"/>
          <w:sz w:val="24"/>
          <w:szCs w:val="24"/>
        </w:rPr>
        <w:t>Специальность и чтение с листа – индивидуальная форма занятий                                           ( продолжительностью  40  минут ) позволяет преподавателю построить содержание программы в соответствии с особенностями развития каждого учащегося, обеспечить вариативность для различных категорий детей , направленную на индивидуальную траекторию развития личности.</w:t>
      </w:r>
      <w:r w:rsidRPr="00E9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268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E92268">
        <w:rPr>
          <w:rFonts w:ascii="Times New Roman" w:hAnsi="Times New Roman" w:cs="Times New Roman"/>
          <w:sz w:val="24"/>
          <w:szCs w:val="24"/>
        </w:rPr>
        <w:t>Сольфеджио, слушание музыки, музыкальная литература -   групповая форма учебной работы с учащимися. Групповая  работа 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Наполняемость групп  - в среднем 6-12 человек.</w:t>
      </w:r>
    </w:p>
    <w:p w:rsidR="00B51FE8" w:rsidRPr="00E92268" w:rsidRDefault="00B51FE8" w:rsidP="00B51FE8">
      <w:pPr>
        <w:shd w:val="clear" w:color="auto" w:fill="FFFFFF"/>
        <w:spacing w:before="5"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Хор и сводная хора - </w:t>
      </w:r>
      <w:r w:rsidRPr="00E9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(от 11 </w:t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E92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B51FE8" w:rsidRPr="00E92268" w:rsidRDefault="00B51FE8" w:rsidP="00B51FE8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младший хор: 1 класс,</w:t>
      </w:r>
    </w:p>
    <w:p w:rsidR="00B51FE8" w:rsidRPr="00E92268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средний хор: 2-4 классы.</w:t>
      </w:r>
    </w:p>
    <w:p w:rsidR="00B51FE8" w:rsidRPr="00E92268" w:rsidRDefault="00B51FE8" w:rsidP="00B51FE8">
      <w:pPr>
        <w:shd w:val="clear" w:color="auto" w:fill="FFFFFF"/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E92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E922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E92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E92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</w:t>
      </w:r>
      <w:r w:rsidRPr="00E92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прорабатывать хоровые партии, а также </w:t>
      </w:r>
      <w:r w:rsidRPr="00E9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</w:t>
      </w:r>
      <w:r w:rsidRPr="00E922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1FE8" w:rsidRPr="00E92268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CBF"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Цели и задачи  программы.</w:t>
      </w:r>
    </w:p>
    <w:p w:rsidR="00E57AC4" w:rsidRPr="00E92268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  ДОДОП Фортепиано  направлена на приобретение детьми знаний, умений и навыков игры на музыкальном инструменте, получение ими художественного образования, а также на эстетическое воспитание и духовно-нравственное развитие учащегося.</w:t>
      </w:r>
      <w:r w:rsidR="00E57AC4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B51FE8" w:rsidRPr="00E92268" w:rsidRDefault="00E57AC4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D05CBF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Учебный план программы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</w:t>
      </w:r>
      <w:r w:rsidRPr="00E9226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57AC4" w:rsidRPr="00E92268" w:rsidRDefault="00E57AC4" w:rsidP="00E57AC4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Методы обучения.</w:t>
      </w:r>
      <w:r w:rsidRPr="00E92268">
        <w:rPr>
          <w:rFonts w:ascii="Times New Roman" w:hAnsi="Times New Roman" w:cs="Times New Roman"/>
          <w:sz w:val="24"/>
          <w:szCs w:val="24"/>
        </w:rPr>
        <w:t xml:space="preserve">    В музыкальной педагогике применяется комплекс методов обучения. Индивидуальное обучение неразрывно связано с воспитанием учащегося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 </w:t>
      </w:r>
    </w:p>
    <w:p w:rsidR="00E57AC4" w:rsidRPr="00E92268" w:rsidRDefault="00E57AC4" w:rsidP="00E57AC4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-  словесный  (объяснение, беседа, рассказ) ; </w:t>
      </w:r>
    </w:p>
    <w:p w:rsidR="00E57AC4" w:rsidRPr="00E92268" w:rsidRDefault="00E57AC4" w:rsidP="00E57AC4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>- наглядно-слуховой  (показ, наблюдение, демонстрация исполнительских приемов) ;</w:t>
      </w:r>
      <w:r w:rsidRPr="00E92268">
        <w:rPr>
          <w:rFonts w:ascii="Times New Roman" w:hAnsi="Times New Roman" w:cs="Times New Roman"/>
          <w:sz w:val="24"/>
          <w:szCs w:val="24"/>
        </w:rPr>
        <w:br/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-  практический  ( работа на инструменте, упражнения ) ; </w:t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-  аналитический  ( сравнения и обобщения, развитие логического мышления ) ; </w:t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-  эмоциональный  ( подбор ассоциаций, образов, художественные впечатления, создание ситуации успеха )  . </w:t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обучения.</w:t>
      </w:r>
    </w:p>
    <w:p w:rsidR="00B51FE8" w:rsidRPr="00E92268" w:rsidRDefault="00D05CBF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Описание материально-технических условий для реализации программы.</w:t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Материально-техническая база образовательного учреждения  соответствует санитарным и противопожарным нормам, нормам охраны труда и обеспечивает возможность достижения учащимися результатов, предусмотренных данной общеразвивающей программой. </w:t>
      </w:r>
    </w:p>
    <w:p w:rsidR="00E57AC4" w:rsidRPr="00E92268" w:rsidRDefault="00E57AC4" w:rsidP="00BE48CC">
      <w:pPr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 Учебные ау</w:t>
      </w:r>
      <w:r w:rsidR="00BE48CC" w:rsidRPr="00E92268">
        <w:rPr>
          <w:rFonts w:ascii="Times New Roman" w:hAnsi="Times New Roman" w:cs="Times New Roman"/>
          <w:sz w:val="24"/>
          <w:szCs w:val="24"/>
        </w:rPr>
        <w:t xml:space="preserve">дитории для занятий </w:t>
      </w:r>
      <w:r w:rsidRPr="00E92268">
        <w:rPr>
          <w:rFonts w:ascii="Times New Roman" w:hAnsi="Times New Roman" w:cs="Times New Roman"/>
          <w:sz w:val="24"/>
          <w:szCs w:val="24"/>
        </w:rPr>
        <w:t>оснащены музыкальными инструментами и  имеют  площадь не менее 6 кв. метров.</w:t>
      </w:r>
    </w:p>
    <w:p w:rsidR="00E57AC4" w:rsidRPr="00E92268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 ДШИ  обладает  концертным  залом  с  роялем, библиотекой  и  фонотекой , музыкальным центром , компьютером ,  проектором .</w:t>
      </w:r>
    </w:p>
    <w:p w:rsidR="00B51FE8" w:rsidRPr="00E92268" w:rsidRDefault="00E57AC4" w:rsidP="00E57AC4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sz w:val="24"/>
          <w:szCs w:val="24"/>
        </w:rPr>
        <w:t xml:space="preserve">   Музыкальные инструменты регулярно обслуживаются  штатным  квалифицированным  настройщиком  ( настройка,  мелкий  и  капитальный  ремонт ) .                             </w:t>
      </w:r>
    </w:p>
    <w:p w:rsidR="00D05CBF" w:rsidRPr="00E92268" w:rsidRDefault="00D05CBF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Планируемые результаты.</w:t>
      </w:r>
    </w:p>
    <w:p w:rsidR="00E57AC4" w:rsidRPr="00E92268" w:rsidRDefault="00E57AC4" w:rsidP="00E57AC4">
      <w:pPr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E92268">
        <w:rPr>
          <w:rFonts w:ascii="Times New Roman" w:hAnsi="Times New Roman" w:cs="Times New Roman"/>
          <w:sz w:val="24"/>
          <w:szCs w:val="24"/>
        </w:rPr>
        <w:t xml:space="preserve"> Результатом освоени</w:t>
      </w:r>
      <w:r w:rsidR="00BE48CC" w:rsidRPr="00E92268">
        <w:rPr>
          <w:rFonts w:ascii="Times New Roman" w:hAnsi="Times New Roman" w:cs="Times New Roman"/>
          <w:sz w:val="24"/>
          <w:szCs w:val="24"/>
        </w:rPr>
        <w:t xml:space="preserve">я программы </w:t>
      </w:r>
      <w:r w:rsidRPr="00E92268">
        <w:rPr>
          <w:rFonts w:ascii="Times New Roman" w:hAnsi="Times New Roman" w:cs="Times New Roman"/>
          <w:sz w:val="24"/>
          <w:szCs w:val="24"/>
        </w:rPr>
        <w:t xml:space="preserve"> является приобретение учащимися следующих знаний, умений и навыков в области исполнительской подготовки: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- навыков исполнения музыкальных произведений (сольное исполнение, коллективное исполнение);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- умений использовать выразительные средства для создания художественного образа;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- умений самостоятельно разучивать музыкальные произведения различных жанров и стилей;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- навыков публичных выступлений и  общения со слушательской аудиторией в условиях музыкально- просветительской деятельности.</w:t>
      </w:r>
    </w:p>
    <w:p w:rsidR="00B51FE8" w:rsidRPr="00E92268" w:rsidRDefault="00D05CBF" w:rsidP="00E57A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E57AC4" w:rsidRPr="00E92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</w:t>
      </w:r>
      <w:r w:rsidRPr="00E9226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</w:t>
      </w:r>
      <w:r w:rsidRPr="00E9226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9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2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  <w:r w:rsidR="00B51FE8" w:rsidRPr="00E9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7AC4" w:rsidRPr="00E9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Аттестация: цели, виды, форма, содержание</w:t>
      </w:r>
      <w:r w:rsidR="00B51FE8" w:rsidRPr="00E92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B51FE8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="00E57AC4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br/>
        <w:t xml:space="preserve">   </w:t>
      </w:r>
      <w:r w:rsidR="00E57AC4" w:rsidRPr="00E92268">
        <w:rPr>
          <w:rFonts w:ascii="Times New Roman" w:hAnsi="Times New Roman" w:cs="Times New Roman"/>
          <w:b/>
          <w:sz w:val="24"/>
          <w:szCs w:val="24"/>
        </w:rPr>
        <w:t>1. Аттестация: цели, виды, форма, содержание.</w:t>
      </w:r>
      <w:r w:rsidR="00E57AC4" w:rsidRPr="00E92268">
        <w:rPr>
          <w:rFonts w:ascii="Times New Roman" w:hAnsi="Times New Roman" w:cs="Times New Roman"/>
          <w:sz w:val="24"/>
          <w:szCs w:val="24"/>
        </w:rPr>
        <w:t xml:space="preserve">   </w:t>
      </w:r>
      <w:r w:rsidR="00BE48CC" w:rsidRPr="00E92268">
        <w:rPr>
          <w:rFonts w:ascii="Times New Roman" w:hAnsi="Times New Roman" w:cs="Times New Roman"/>
          <w:sz w:val="24"/>
          <w:szCs w:val="24"/>
        </w:rPr>
        <w:t>Оценка качества реализации программы</w:t>
      </w:r>
      <w:r w:rsidR="00E57AC4" w:rsidRPr="00E92268">
        <w:rPr>
          <w:rFonts w:ascii="Times New Roman" w:hAnsi="Times New Roman" w:cs="Times New Roman"/>
          <w:sz w:val="24"/>
          <w:szCs w:val="24"/>
        </w:rPr>
        <w:t xml:space="preserve"> включает в себя текущий контроль успеваемости, промежуточную и итоговую аттестацию учащихся. </w:t>
      </w:r>
      <w:r w:rsidR="00E57AC4" w:rsidRPr="00E92268">
        <w:rPr>
          <w:rFonts w:ascii="Times New Roman" w:hAnsi="Times New Roman" w:cs="Times New Roman"/>
          <w:sz w:val="24"/>
          <w:szCs w:val="24"/>
        </w:rPr>
        <w:br/>
        <w:t xml:space="preserve">  Средствами текущего контроля успеваемости, промежуточной и итоговой аттестации являются зачеты, технические зачеты, концертные выступления, академические концерты.</w:t>
      </w:r>
      <w:r w:rsidR="00E57AC4" w:rsidRPr="00E92268">
        <w:rPr>
          <w:rFonts w:ascii="Times New Roman" w:hAnsi="Times New Roman" w:cs="Times New Roman"/>
          <w:sz w:val="24"/>
          <w:szCs w:val="24"/>
        </w:rPr>
        <w:br/>
        <w:t xml:space="preserve">   Проведение промежуточной аттестации в форме экзаменов не предусмотрено. </w:t>
      </w:r>
      <w:r w:rsidR="00E57AC4" w:rsidRPr="00E92268">
        <w:rPr>
          <w:rFonts w:ascii="Times New Roman" w:hAnsi="Times New Roman" w:cs="Times New Roman"/>
          <w:sz w:val="24"/>
          <w:szCs w:val="24"/>
        </w:rPr>
        <w:br/>
        <w:t xml:space="preserve">  Текущий контроль успеваемости учащихся и промежуточная аттестация проводятся в счет аудиторного времени, предусмотренного на учебный предмет.</w:t>
      </w:r>
    </w:p>
    <w:p w:rsidR="00E57AC4" w:rsidRPr="00E92268" w:rsidRDefault="00B51FE8" w:rsidP="00B51FE8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D05CBF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Критерии оценки</w:t>
      </w:r>
      <w:r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</w:t>
      </w:r>
      <w:r w:rsidR="00E57AC4" w:rsidRPr="00E9226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br/>
        <w:t xml:space="preserve">   </w:t>
      </w:r>
      <w:r w:rsidR="00E57AC4" w:rsidRPr="00E92268">
        <w:rPr>
          <w:rFonts w:ascii="Times New Roman" w:hAnsi="Times New Roman" w:cs="Times New Roman"/>
          <w:sz w:val="24"/>
          <w:szCs w:val="24"/>
        </w:rPr>
        <w:t>Для аттестации учащихся создаются фонды оценочных средств, которые включают в себя методы контроля, позволяющие оценить качество  приобретенных знаний, умений и навыков. По итогам исполнения программы на зачете, академическом концерте выставляется оценка по пятибалльной шкале:</w:t>
      </w:r>
      <w:r w:rsidR="00E57AC4" w:rsidRPr="00E9226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</w:tblGrid>
      <w:tr w:rsidR="00E57AC4" w:rsidRPr="00E92268" w:rsidTr="00935D24">
        <w:tc>
          <w:tcPr>
            <w:tcW w:w="2835" w:type="dxa"/>
          </w:tcPr>
          <w:p w:rsidR="00E57AC4" w:rsidRPr="00E92268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57AC4" w:rsidRPr="00E92268" w:rsidTr="00935D24">
        <w:tc>
          <w:tcPr>
            <w:tcW w:w="2835" w:type="dxa"/>
          </w:tcPr>
          <w:p w:rsidR="00E57AC4" w:rsidRPr="00E92268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57AC4" w:rsidRPr="00E92268" w:rsidTr="00935D24">
        <w:tc>
          <w:tcPr>
            <w:tcW w:w="2835" w:type="dxa"/>
          </w:tcPr>
          <w:p w:rsidR="00E57AC4" w:rsidRPr="00E92268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57AC4" w:rsidRPr="00E92268" w:rsidTr="00935D24">
        <w:tc>
          <w:tcPr>
            <w:tcW w:w="2835" w:type="dxa"/>
          </w:tcPr>
          <w:p w:rsidR="00E57AC4" w:rsidRPr="00E92268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8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57AC4" w:rsidRPr="00E92268" w:rsidTr="00935D24">
        <w:tc>
          <w:tcPr>
            <w:tcW w:w="2835" w:type="dxa"/>
          </w:tcPr>
          <w:p w:rsidR="00E57AC4" w:rsidRPr="00E92268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8">
              <w:rPr>
                <w:rFonts w:ascii="Times New Roman" w:hAnsi="Times New Roman" w:cs="Times New Roman"/>
                <w:sz w:val="24"/>
                <w:szCs w:val="24"/>
              </w:rPr>
              <w:t>"зачет" (без оценки)</w:t>
            </w:r>
          </w:p>
        </w:tc>
      </w:tr>
    </w:tbl>
    <w:p w:rsidR="00E57AC4" w:rsidRPr="00E92268" w:rsidRDefault="00E57AC4" w:rsidP="00E57AC4">
      <w:pPr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2268">
        <w:rPr>
          <w:rFonts w:ascii="Times New Roman" w:hAnsi="Times New Roman" w:cs="Times New Roman"/>
          <w:sz w:val="24"/>
          <w:szCs w:val="24"/>
        </w:rPr>
        <w:t xml:space="preserve">    В зависимости от сложившихся традиций и с учетом целесообразности оценка качества исполнения может быть дополнена системой  «+» и «-», что даст возможность более конкретно и точно оценить выступление учащегося.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 Фонды  оценочных  средств  призваны обеспечивать оценку качества приобретенных выпускниками знаний, умений и навыков, а также степень подготовленности учащихся выпускного класса.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 При выведении переводной  (итоговой)  оценки учитывается следующее: 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 - оценка годовой работы учащегося;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 - оценка на академическом концерте, зачете;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 - другие выступления учащегося в течение учебного года.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   Оценки выставляются по окончании каждой четверти и полугодий учебного года.</w:t>
      </w:r>
    </w:p>
    <w:p w:rsidR="00D05CBF" w:rsidRPr="00E92268" w:rsidRDefault="00E57AC4" w:rsidP="00E57AC4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5CBF" w:rsidRPr="00E92268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II</w:t>
      </w:r>
      <w:r w:rsidR="00D05CBF" w:rsidRPr="00E92268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="00D05CBF" w:rsidRPr="00E9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CBF" w:rsidRPr="00E922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программы</w:t>
      </w:r>
      <w:r w:rsidR="00B51FE8" w:rsidRPr="00E922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962BA8" w:rsidRPr="00E92268" w:rsidRDefault="003629BB" w:rsidP="003629BB">
      <w:pPr>
        <w:spacing w:after="175" w:line="264" w:lineRule="auto"/>
        <w:ind w:right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268">
        <w:rPr>
          <w:rFonts w:ascii="Times New Roman" w:hAnsi="Times New Roman" w:cs="Times New Roman"/>
          <w:b/>
          <w:sz w:val="24"/>
          <w:szCs w:val="24"/>
        </w:rPr>
        <w:lastRenderedPageBreak/>
        <w:t>Учебно - методическая и нотная литература.</w:t>
      </w:r>
      <w:r w:rsidRPr="00E92268">
        <w:rPr>
          <w:rFonts w:ascii="Times New Roman" w:hAnsi="Times New Roman" w:cs="Times New Roman"/>
          <w:b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Шмидт-Шкловская А. О воспитании пианистических навыков. Л.,1985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</w:rPr>
        <w:t xml:space="preserve">Алексеев А. Методика обучения игре на фортепиано. Изд.»Музыка»М. 1971. </w:t>
      </w:r>
      <w:r w:rsidRPr="00E92268">
        <w:rPr>
          <w:rFonts w:ascii="Times New Roman" w:hAnsi="Times New Roman" w:cs="Times New Roman"/>
          <w:sz w:val="24"/>
        </w:rPr>
        <w:br/>
        <w:t>Авратинер В.И. Методические материалы по педагогике в помощь педагогам музыкальных школ.В1. М.1969.</w:t>
      </w:r>
      <w:r w:rsidRPr="00E92268">
        <w:rPr>
          <w:rFonts w:ascii="Times New Roman" w:hAnsi="Times New Roman" w:cs="Times New Roman"/>
          <w:sz w:val="24"/>
        </w:rPr>
        <w:br/>
        <w:t>Москаленко М.С. Ещё раз о фортепиано. М.1997.</w:t>
      </w:r>
      <w:r w:rsidRPr="00E92268">
        <w:rPr>
          <w:rFonts w:ascii="Times New Roman" w:hAnsi="Times New Roman" w:cs="Times New Roman"/>
          <w:sz w:val="24"/>
        </w:rPr>
        <w:br/>
        <w:t>Милич Б. Воспитание ученика- пианиста.1-2 классы ДМШ. Киев.1977.</w:t>
      </w:r>
      <w:r w:rsidRPr="00E92268">
        <w:rPr>
          <w:rFonts w:ascii="Times New Roman" w:hAnsi="Times New Roman" w:cs="Times New Roman"/>
          <w:sz w:val="24"/>
        </w:rPr>
        <w:br/>
        <w:t>Зильберквит М. Рождение фортепиано.Изд.П.Юргенсон .М.2006.</w:t>
      </w:r>
      <w:r w:rsidRPr="00E92268">
        <w:rPr>
          <w:rFonts w:ascii="Times New Roman" w:hAnsi="Times New Roman" w:cs="Times New Roman"/>
          <w:sz w:val="24"/>
        </w:rPr>
        <w:br/>
        <w:t>Стуколкина С.М. Путь к совершенству (диалоги, статьи и материалы о фортепианной технике). Изд. «Композитор».С/П.2007.</w:t>
      </w:r>
      <w:r w:rsidRPr="00E92268">
        <w:rPr>
          <w:rFonts w:ascii="Times New Roman" w:hAnsi="Times New Roman" w:cs="Times New Roman"/>
          <w:sz w:val="24"/>
        </w:rPr>
        <w:br/>
        <w:t>Корыхалова Н. Играем гаммы (учебное пособие).Изд. «Композитор».С/П.2005.</w:t>
      </w:r>
      <w:r w:rsidRPr="00E92268">
        <w:rPr>
          <w:rFonts w:ascii="Times New Roman" w:hAnsi="Times New Roman" w:cs="Times New Roman"/>
          <w:sz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Артоболевская  А. Первая встреча с музыкой. Учебное пособие . Изд. «Композитор Санкт-Петербург» , 2013 г.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Артоболевская А. Хрестоматия маленького пианиста . Изд. М., Сов. композитор,1991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Альбом юного музыканта. Пед. репертуар ДМШ 1-3 кл. Ред.-сост. И. Беркович. Киев,1964</w:t>
      </w:r>
      <w:r w:rsidRPr="00E9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68">
        <w:rPr>
          <w:rFonts w:ascii="Times New Roman" w:eastAsia="Times New Roman" w:hAnsi="Times New Roman" w:cs="Times New Roman"/>
          <w:sz w:val="28"/>
          <w:szCs w:val="28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Альбом классического репертуара. Пособие для подготовительного и 1 классов. Сост. Т. Директоренко , О. Мечетина . М., Композитор, 2003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Альбом легких переложений для фортепиано в 4 руки. Вып.2. Сост. Э.Денисов,1962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Баренбойм Л. Путь к музицированию/Л., Музыка, 1973г.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Барсукова С. Веселые нотки. Сборник пьес для ф-но, 3-4 кл. ДМШ, вып. 1: Учебно-метод. пособие, сост. Ростов н/Д: Феникс, 2007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Бакулов  А., Сорокин К . Хрестоматия для ф-но,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1, 2 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кл. ДМШ: Учебник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. М.: Музыка, 1989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Бах И. С. Нотная тетрадь Анны Магдалены Бах/ М., Музыка, 2012</w:t>
      </w:r>
      <w:r w:rsidRPr="00E92268">
        <w:rPr>
          <w:rFonts w:ascii="Times New Roman" w:hAnsi="Times New Roman" w:cs="Times New Roman"/>
          <w:sz w:val="24"/>
          <w:szCs w:val="24"/>
        </w:rPr>
        <w:br/>
        <w:t>Бах И. С. Маленькие прелюдии и фугетты для ф-но/ М., Музыка, 2010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Бах И.С.Маленькие прелюдии и фуги для ф-но. Под ред. И.А.Браудо.СПб: Композитор1997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Беренс Г. Этюды для фортепиано/ М., Музыка, 2005 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Беренс Г. 32 избранных этюда (соч.61, 68, 88) 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Бертини А. Избранные этюды / М., Музыка,1992 </w:t>
      </w:r>
      <w:r w:rsidRPr="00E92268">
        <w:rPr>
          <w:rFonts w:ascii="Times New Roman" w:hAnsi="Times New Roman" w:cs="Times New Roman"/>
          <w:sz w:val="24"/>
          <w:szCs w:val="24"/>
        </w:rPr>
        <w:br/>
        <w:t>Бетховен Л. Альбом фортепианных пьес для детей/ М., Музыка, 2012</w:t>
      </w:r>
      <w:r w:rsidRPr="00E92268">
        <w:rPr>
          <w:rFonts w:ascii="Times New Roman" w:hAnsi="Times New Roman" w:cs="Times New Roman"/>
          <w:sz w:val="24"/>
          <w:szCs w:val="24"/>
        </w:rPr>
        <w:br/>
        <w:t>Бетховен Л. Легкие сонаты (сонатины) для ф-но/ М., Музыка, 2011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Библиотека юного пианиста. Сонаты. Средние и старшие классы ДМШ.Вып.1. Сост. Ю. Курганов. М.,1991</w:t>
      </w:r>
      <w:r w:rsidRPr="00E92268">
        <w:rPr>
          <w:rFonts w:ascii="Times New Roman" w:hAnsi="Times New Roman" w:cs="Times New Roman"/>
          <w:sz w:val="24"/>
          <w:szCs w:val="24"/>
        </w:rPr>
        <w:br/>
        <w:t>Взорова Г., Баранова Г., Четверухина А. Первые шаги маленького пианиста/М., Музыка,1985г.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Воспоминания старого рояля  . Коллекция классической музыки. Тетрадь 1. Челябинск :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/>
        </w:rPr>
        <w:t>Music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/>
        </w:rPr>
        <w:t>Production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/>
        </w:rPr>
        <w:t>LLC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, 2005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Гавриш О.Ю.,  Барсукова С.А.   Музыкальная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ab/>
        <w:t>коллекция ,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классы ДМШ . Сборник пьес для ф-но./Учебно-метод. пособие. Ростов н/Д:Феникс,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Гайдн Й. Избранные пьесы для ф-но. 1-4 кл. М.,1993</w:t>
      </w:r>
      <w:r w:rsidRPr="00E92268">
        <w:rPr>
          <w:rFonts w:ascii="Times New Roman" w:hAnsi="Times New Roman" w:cs="Times New Roman"/>
          <w:sz w:val="24"/>
          <w:szCs w:val="24"/>
        </w:rPr>
        <w:br/>
        <w:t>Гендель Г. Избранные произведения для фортепиано/ М., Музыка, 2010</w:t>
      </w:r>
      <w:r w:rsidRPr="00E92268">
        <w:rPr>
          <w:rFonts w:ascii="Times New Roman" w:hAnsi="Times New Roman" w:cs="Times New Roman"/>
          <w:sz w:val="24"/>
          <w:szCs w:val="24"/>
        </w:rPr>
        <w:br/>
        <w:t>Геталова О., Визнова И. В музыку с радостью/С.-Петербург, Композитор, 2002г.</w:t>
      </w:r>
      <w:r w:rsidRPr="00E92268">
        <w:rPr>
          <w:rFonts w:ascii="Times New Roman" w:hAnsi="Times New Roman" w:cs="Times New Roman"/>
          <w:sz w:val="24"/>
          <w:szCs w:val="24"/>
        </w:rPr>
        <w:br/>
        <w:t>Гнесина Е. Фортепианная азбука/ М., Музыка,2003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Глиэр Р. Пьесы для фортепиано/ М., Музыка, 2010 </w:t>
      </w:r>
      <w:r w:rsidRPr="00E92268">
        <w:rPr>
          <w:rFonts w:ascii="Times New Roman" w:hAnsi="Times New Roman" w:cs="Times New Roman"/>
          <w:sz w:val="24"/>
          <w:szCs w:val="24"/>
        </w:rPr>
        <w:br/>
        <w:t>Григ Э. Избранные лирические пьесы для ф-но. Вып.1,2/М., Музыка, 2011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Гедике А. 40 мелодических этюдов для начинающих, соч.32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lastRenderedPageBreak/>
        <w:t>Джаз для детей. В.4. Младшие классы ДМШ . Учебно - метод. пособие / сост. С.А. Барсукова. Ростов –на Дону. «Феникс», 2003</w:t>
      </w:r>
      <w:r w:rsidRPr="00E92268">
        <w:rPr>
          <w:rFonts w:ascii="Times New Roman" w:hAnsi="Times New Roman" w:cs="Times New Roman"/>
          <w:sz w:val="24"/>
          <w:szCs w:val="24"/>
        </w:rPr>
        <w:br/>
        <w:t>Игнатьев В., Игнатьева Л. Я музыкантом стать хочу ч. 1,2/Сов. композитор, 1989г.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hAnsi="Times New Roman" w:cs="Times New Roman"/>
          <w:sz w:val="24"/>
          <w:szCs w:val="24"/>
        </w:rPr>
        <w:t xml:space="preserve">Кабалевский Д. Фортепианная музыка для детей и юношества/ Сов. композитор, 1974г. </w:t>
      </w:r>
      <w:r w:rsidRPr="00E92268">
        <w:rPr>
          <w:rFonts w:ascii="Times New Roman" w:hAnsi="Times New Roman" w:cs="Times New Roman"/>
          <w:sz w:val="24"/>
          <w:szCs w:val="24"/>
        </w:rPr>
        <w:br/>
        <w:t>Корыхалова И. Играем гаммы. Изд. «Композитор. Санкт-Петербург».2005</w:t>
      </w:r>
      <w:r w:rsidRPr="00E92268">
        <w:rPr>
          <w:rFonts w:ascii="Times New Roman" w:hAnsi="Times New Roman" w:cs="Times New Roman"/>
          <w:sz w:val="24"/>
          <w:szCs w:val="24"/>
        </w:rPr>
        <w:br/>
        <w:t>Клементи М. Избранные сонаты для фортепиано/М., Музыка, 2006</w:t>
      </w:r>
      <w:r w:rsidRPr="00E92268">
        <w:rPr>
          <w:rFonts w:ascii="Times New Roman" w:hAnsi="Times New Roman" w:cs="Times New Roman"/>
          <w:sz w:val="24"/>
          <w:szCs w:val="24"/>
        </w:rPr>
        <w:br/>
        <w:t>Лешгорн К. Этюды для ф-но. Соч. 65, 66/М., Музыка, 2005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Лекуппе Ф. 25 легких этюдов. Соч. 17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Лещинская И. Малыш за роялем. - М.: Кифара, 1994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Ляховицкая С. Первые шаги маленького пианиста.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Ляховицкая С., Баренбойм Л. Сборник  фортепианных  пьес,  этюдов  и  ансамблей,  ч.  1.  М., 1962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Любомудров Н.А,,К.С.Сорокин, А.А.Туманян, редактор С.Диденко, Хрестоматия для ф-но, 3 кл. ДМШ: Учебник. М.: Музыка, 1983</w:t>
      </w:r>
      <w:r w:rsidRPr="00E92268">
        <w:rPr>
          <w:rFonts w:ascii="Times New Roman" w:hAnsi="Times New Roman" w:cs="Times New Roman"/>
          <w:sz w:val="24"/>
          <w:szCs w:val="24"/>
        </w:rPr>
        <w:br/>
        <w:t>Мендельсон Ф. Песни без слов / М., Музыка, 2011</w:t>
      </w:r>
      <w:r w:rsidRPr="00E92268">
        <w:rPr>
          <w:rFonts w:ascii="Times New Roman" w:hAnsi="Times New Roman" w:cs="Times New Roman"/>
          <w:sz w:val="24"/>
          <w:szCs w:val="24"/>
        </w:rPr>
        <w:br/>
        <w:t>Милич Б. Маленькому пианисту / изд. Кифара, 2012</w:t>
      </w:r>
      <w:r w:rsidRPr="00E92268">
        <w:rPr>
          <w:rFonts w:ascii="Times New Roman" w:hAnsi="Times New Roman" w:cs="Times New Roman"/>
          <w:sz w:val="24"/>
          <w:szCs w:val="24"/>
        </w:rPr>
        <w:br/>
        <w:t xml:space="preserve">Милич Б. Фортепиано. 1, 2,3 ,4 класс / изд. Кифара , 2006 </w:t>
      </w:r>
      <w:r w:rsidRPr="00E92268">
        <w:rPr>
          <w:rFonts w:ascii="Times New Roman" w:hAnsi="Times New Roman" w:cs="Times New Roman"/>
          <w:sz w:val="24"/>
          <w:szCs w:val="24"/>
        </w:rPr>
        <w:br/>
        <w:t>Музыкальная мозаика ,2-3 кл. В.5., сост. Барсукова С.А. Ростов-на-Дону. «Феникс»,2003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ab/>
        <w:t xml:space="preserve"> азбука для самых маленьких: Учебно-метод.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пособие.Сост. Н.Н.Горошко. Ростов н/Д: Феникс, 2007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Николаев А., Натансон В.Школа  игры  на ф-но : Учебник. М.:Музыка, 2011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Натансон В., Рощина Л. Фортепианная  игра,  1,2  кл.  ДМШ:  Уч. пособие. М.: Музыка, 1988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Семёнова Н. Педагогический репертуар ДМШ для ф-но. Легкие пьесы зарубежных композиторов. СПб,1993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Полифонические пьесы. Педагогический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ab/>
        <w:t>репертуар ДМШ</w:t>
      </w:r>
      <w:r w:rsidRPr="00E92268">
        <w:rPr>
          <w:rFonts w:ascii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E92268">
        <w:rPr>
          <w:rFonts w:ascii="Times New Roman" w:hAnsi="Times New Roman" w:cs="Times New Roman"/>
          <w:sz w:val="24"/>
          <w:szCs w:val="24"/>
        </w:rPr>
        <w:tab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кл./М.,1974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Свиридов Г. Альбом пьес для детей. Советский композитор, 1973</w:t>
      </w:r>
      <w:r w:rsidRPr="00E92268">
        <w:rPr>
          <w:rFonts w:ascii="Times New Roman" w:hAnsi="Times New Roman" w:cs="Times New Roman"/>
          <w:sz w:val="24"/>
          <w:szCs w:val="24"/>
        </w:rPr>
        <w:br/>
        <w:t>Слонимский С. Альбом популярных пьес / М., Музыка, 2011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Смирнова Т. Фортепиано. Интенсивный курс. Тетради 3, 6, 9, 11. М., Музыка, 1993</w:t>
      </w:r>
      <w:r w:rsidRPr="00E92268">
        <w:rPr>
          <w:rFonts w:ascii="Times New Roman" w:hAnsi="Times New Roman" w:cs="Times New Roman"/>
          <w:sz w:val="24"/>
          <w:szCs w:val="24"/>
        </w:rPr>
        <w:br/>
        <w:t>Торопова Н. Музыкальная страна . Сборник пьес для фортепиано . Ростов-на-Дону. 2014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 xml:space="preserve">Таривердиев М. «Настроения». 24 простые пьесы для фортепиано. Изд. «Классика XXI век». М., 2002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 xml:space="preserve">Фортепианные циклы для ДМШ. СПб, Изд. «Композитор», 1997 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Хиты зарубежной эстрады в переложении для фортепиано. Изд. В. Катановского.,М.1999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Чайковский П. Детский альбом: Соч.39. М.: Музыка 2006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Черни К. Сто пьес для удовольствия и отдыха. Тетр.1, 2. Ред.-сост. А.Бакулов, 1992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sz w:val="24"/>
          <w:szCs w:val="24"/>
        </w:rPr>
        <w:t>Шитте Ф. 25 этюдов. Соч.68 / М., Музыка, 2003</w:t>
      </w:r>
      <w:r w:rsidRPr="00E92268">
        <w:rPr>
          <w:rFonts w:ascii="Times New Roman" w:hAnsi="Times New Roman" w:cs="Times New Roman"/>
          <w:sz w:val="24"/>
          <w:szCs w:val="24"/>
        </w:rPr>
        <w:br/>
        <w:t>Школа игры на ф-но. Сост. А. Николаев, В. Натансон, Л. Рощина М., Музыка, 2011</w:t>
      </w:r>
      <w:r w:rsidRPr="00E92268">
        <w:rPr>
          <w:rFonts w:ascii="Times New Roman" w:hAnsi="Times New Roman" w:cs="Times New Roman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</w:rPr>
        <w:t>Шуман Р. Альбом для юношества. М.: Музыка, 2011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  <w:t>Цыганова Г., Королькова И.. Юному музыканту-пианисту ,1,2,3,4, кл. Хрестоматия для уч-ся ДМШ: Учебно-метод. Пособие.  Изд. 3-е. Ростов-на-Дону. «Феникс» , 2008.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Арцышевский Г., Арцышевская Ж. Юному аккомпаниатору. М; 1990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Белая Н. Нотная грамота. Игры на уроках. С-Пб;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  Часть 1. М; 2007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  Часть 2. М; 2007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 Часть 3.  М; 2007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Бергер Н., Сначала -  ритм. С-Пб; 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Боровик Т.А. Изучение интервалов на уроках сольфеджио. М; 2006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Борухзон Л., Волчек Л., Азбука музыкальной фантазии.  Тетрадь 1-6 . С-Пб; 199</w:t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br/>
        <w:t>Булаева О., Геталова О., Учусь импровизировать и сочинять. Тетрадь I-V. С-Пб; 2000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Быканова Е., Стоклицкая Т. Музыкальные диктанты. М; 1993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Вогралик Т. Метроритмический букварь. С-Пб;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Ефремова Л. Учиться интересно. С-Пб; 2006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Зебряк Т. Интонационные упражнения на уроках сольфеджио в ДМШ (1-7 кл). М;1998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Золина Е,Синяева Л,Чустова Л.Сольфеджио.Диатоника.Лад.Хроматика.МодуляцияМ2004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Золина Е., Синяева Л., Чустова Л. Сольфеджио. Интервалы. Аккорды. М; 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Золина Е,Синяева Л,Чустова Л.Сольфеджио.Музыкальный синтаксис.Метроритм.М; 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Калинина Г. Сольфеджио. Рабочая тетрадь (1-7 класс)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Калинина Г.Ф. Музыкальные занимательные диктанты 1-3 классы. М;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Калинина Г.Ф. Музыкальные занимательные диктанты 4-7 классы. М;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Камаева Т., Камаев А. Азартное сольфеджио. М; 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Лежнева О. Практическая работа на уроках сольфеджио. М; 2003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Металлиди Ж., Перцовская А.  Сольфеджио. 1-7 классы. С-Пб; 1998-2004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Никитина И.П. 200 примеров для чтения с листа на уроках сольфеджио. М; 2002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Нестерова Н., Начинаем мы считать. С-Пб; 2008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Новицкая Н., Музыкальные диктанты. С-Пб; 2007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Островский А.Л., Соловьев С.Н., Шокин В.П. Сольфеджио. М; 2006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Петренко А., Цифровки и цепочки. Пособие по сольфеджио. С-Пб; 2009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Подвала В., Давайте сочинять музыку! 3-4 классы. Киев; 1989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Поплянова Е. Уроки господина канона. С-Пб;2009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Огороднова-Духанина Т., 500 музыкальных диктантов. С-Пб; 2003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Середа В.П. Каноны.  М; 2009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Фридкин Г. Чтение с листа на уроках сольфеджио. М; 2003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Хромушин О., Джазовое сольфеджио. С-Пб; 2002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Червоная М. Интервалы мы поем. С-Пб;2004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Шехтман Л., Слуховой анализ на уроках сольфеджио (IV-VIII классы ДМШ).С-Пб; 1996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Шехтман Л., Музыкальные диктанты для 4-7 классов ДМШ. С-Пб; 2006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Давыдов Е. Методика преподавания сольфеджио. М; 1986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Островский А. Методика теории музыки и сольфеджио. Л; 1970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Сборник статей «Воспитание музыкального слуха». М; 1999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Серединская В. Развитие внутреннего слуха в классах сольфеджио. М; 1962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Синяев Л. Воспитание метроритмических навыков на уроках сольфеджио. М; 1988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t>Теплов Б. Психология музыкальных способностей. М; 196</w:t>
      </w:r>
      <w:r w:rsidRPr="00E9226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t>Предмет «Слушание музыки» в ДМШ и ДШИ. Программа, методические рекомендации, поурочные планы. Царева Н.А., Лисянская Е.Б., Марек О.А., М.,»Пресс – соло», 1998.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>Г.А. Ушпикова. Программа курса «Слушание музыки» для 1-3 классов ДМШ и ДШИ. – СПб, «Союз художников», 2008г.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t>О.А. Владимирова. Рабочая программа по дисциплине «Слушание музыки» для ДМШ и ДШИ. – СПб, «Композитор», 2006г.</w:t>
      </w:r>
      <w:r w:rsidRPr="00E92268">
        <w:rPr>
          <w:rFonts w:ascii="Times New Roman" w:eastAsia="Times New Roman" w:hAnsi="Times New Roman" w:cs="Times New Roman"/>
          <w:sz w:val="24"/>
          <w:szCs w:val="24"/>
        </w:rPr>
        <w:br/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t>Примерные учебные планы образовательных программ дополнительного образования детей по видам музыкального искусства для ДМШ и ДШИ. (пояснительная записка, методические рекомендации). Министерство Культуры РФ, 2001.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Вопросы музыкального воспитания в школе (в помощь учителям музыки и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руководителям школ). Сост. Тимофеев Н.В., Чебоксары, ЧИУУ, 1990.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>Царева Н.А. Уроки госпожи Мелодии, 1 класс, Учебное пособие по предмету «Слушание музыки», М., «Росмэн», 2001.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>Царева Н.А. Уроки госпожи Мелодии, 2 класс, Учебное пособие по предмету «Слушание музыки», М., «Росмэн»,2001.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Александрова В. Есть внутренняя музыка души // Музыка в школе, 1990, №3. С. 29-31. Асафьев Б. Избранные статьи о музыкальном просвещении и образовании. М.,1965. Березовский Б. В классе музыкальной литературы.Музыка-детям.Вып.3 М.,1976.С.71-86.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Брянцева В. Муз.лит-ра зарубежных стран: Учебник для ДМШ.2 год обучения.М., 2000.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Булучевский Ю., Фомин В. Краткий музыкальный словарь для учащихся. Л., 1977. Васина – Гроссман В. Первая книжка о музыке. М., 1976.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Васина-Гроссман В. Книга о музыке и великих музыкантах. М., 1999.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>Волкова П., Казанцева Л. Уроки музыки – уроки творчества // Проблемы детского музыкального воспитания. Сб. тр. /РАМ им. Гнесиных, Вып. 131, 1994. С. 31-47. Гивенталь И. Методика обучения муз-ной литературе в училище: уч. пособие. М., 1987.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Кадцын Л. Музыкальное искусство и творчество слушателя. М., 1990.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Калинина Г. Пособие по музыкальной литературе. Вып. I-III. М., 1998.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Калинина Г., Егорова Л. Пособие по музыкальной литературе. Вып IV. Тесты по отечественной музыке XX века. М., 1998.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>Калинина Е. Мировая художественная культура. Тесты по культуре зарубежных стран. М.,2000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Лисянская Е. Примерный тематический план по предмету музыкальной литературы для ДМШ и музыкальных отделений школ искусств. М.,1988.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Максимова Л. Сейчас нельзя учить детей по старинке.Сов. Музыка, 1979, № 11. С.49-51.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Михеева Д. Методическая записка по музыкальной литературе – на правах рукописи. Михеева Л. Музыкальный словарь в рассказах. М., 1984.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Осовицкая З., Казаринова А. В мире музыки: учеб. пособие по музыкальной литературе для преподавателей ДМШ. М., 1999.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Роллан Р. О месте занимаемом музыкой во всеобщей истории / Даттель Е. Музыкальное путешествие. М., 1970. С.10-22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Токарская М. Совершенствование методов обучения музыкальной литературе в детской музыкальной школе // Проблемы детского музыкального воспитания. Сб. тр. /РАМ им. Гнесиных, Вып. 131, 1994. С.74-89.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Финкельштейн Э. Музыка от А до Я. Занимательное чтение с картинками и фантазиями. Санкт-Петербург, 1997.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Фрумкис Т. Новое в музыкальном материале для начального курса музыкальной литературы. М., 1978.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Хитц К. Петер в стране музыкальных инструментов. М.,1990.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Чулаки М. Инструменты симфонического оркестра. М., 1983.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Шевчук Л. Исторические путешествия в мир искусства.Музыка в школе1990,№3.С57-58.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Энциклопедия для детей. Т. 7. Искусство. Ч.2. Архитектура, изобразительное и декоративно - прикладное искусство XVII-XX вв. М., 1999.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E92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  <w:r w:rsidRPr="00E9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В.Попов. «Родник» РНП.Для детей младшего и среднего возраста. Москва.</w:t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В.Витлин. «Искорки» Песни для дошкольников. </w:t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М.1973г.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Л. Афанасьева-Шешукова. «Малыши поют классику». Для детского хора в сопровождении фортепиано и без сопровождения. «Композитор.С-Петербург» 2013г.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Б.Селиванов. «Русская классика» Репертуар хорового класса. «Изд.Кифара» 2006г.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Л.Хайтович «Бочонок собачонок и К» Детские песни для хора, ансамбля  и солистов.  Н.Новгород 2006г</w:t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Ю. Зацарный. «Рябинушка» Песни безсопровождения и в сопровождениии фортепиано. «Советский композитор» Москва 1984г.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Ред. А.Гоморев.   «Чебурашка» Песни из мультфильмов 4 выпуск «Советский композитор» Москва 1984г.</w:t>
      </w:r>
      <w:r w:rsidRPr="00E92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Я.Дубравин. Хоры для детей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E922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E9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Изд.«Композитор Санкт-Петербург» 2004г</w:t>
      </w:r>
    </w:p>
    <w:p w:rsidR="00E8128E" w:rsidRPr="00E92268" w:rsidRDefault="00E8128E" w:rsidP="00E8128E">
      <w:pPr>
        <w:spacing w:after="26" w:line="372" w:lineRule="auto"/>
        <w:ind w:right="743"/>
        <w:rPr>
          <w:rFonts w:ascii="Times New Roman" w:hAnsi="Times New Roman" w:cs="Times New Roman"/>
          <w:b/>
          <w:sz w:val="28"/>
          <w:szCs w:val="28"/>
        </w:rPr>
      </w:pPr>
      <w:r w:rsidRPr="00E92268">
        <w:rPr>
          <w:rFonts w:ascii="Times New Roman" w:hAnsi="Times New Roman" w:cs="Times New Roman"/>
          <w:b/>
          <w:sz w:val="28"/>
          <w:szCs w:val="28"/>
        </w:rPr>
        <w:t>Электронная библиотека на сайте ДШИ:</w:t>
      </w:r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 Classon.ru </w:t>
      </w:r>
      <w:hyperlink r:id="rId5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http://www.classon.ru/lib/catalog/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 </w:t>
      </w:r>
      <w:hyperlink r:id="rId6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http://nlib.org.ua/ru/pdf/all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Нотный архив Б.Тараканова </w:t>
      </w:r>
      <w:hyperlink r:id="rId7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http://notes.tarakanov.net/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Нотный архив России </w:t>
      </w:r>
      <w:hyperlink r:id="rId8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http://www.notarhiv.ru/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Нотный архив </w:t>
      </w:r>
      <w:hyperlink r:id="rId9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http://www.musicalarhive.ru/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https://www.piano.ru/library.html</w:t>
        </w:r>
      </w:hyperlink>
    </w:p>
    <w:p w:rsidR="00E8128E" w:rsidRPr="00E92268" w:rsidRDefault="00E8128E" w:rsidP="00E8128E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92268">
        <w:rPr>
          <w:rStyle w:val="a6"/>
          <w:rFonts w:ascii="Times New Roman" w:hAnsi="Times New Roman" w:cs="Times New Roman"/>
          <w:b/>
          <w:bCs/>
          <w:bdr w:val="none" w:sz="0" w:space="0" w:color="auto" w:frame="1"/>
        </w:rPr>
        <w:t>Нотный архив.РФ </w:t>
      </w:r>
      <w:hyperlink r:id="rId11" w:tgtFrame="_blank" w:history="1">
        <w:r w:rsidRPr="00E92268">
          <w:rPr>
            <w:rStyle w:val="a5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E92268">
          <w:rPr>
            <w:rStyle w:val="a5"/>
            <w:rFonts w:ascii="Times New Roman" w:hAnsi="Times New Roman" w:cs="Times New Roman"/>
            <w:color w:val="0066CC"/>
            <w:bdr w:val="none" w:sz="0" w:space="0" w:color="auto" w:frame="1"/>
          </w:rPr>
          <w:t>/</w:t>
        </w:r>
      </w:hyperlink>
    </w:p>
    <w:p w:rsidR="00E8128E" w:rsidRPr="00E92268" w:rsidRDefault="00E8128E" w:rsidP="00E8128E">
      <w:pPr>
        <w:ind w:left="360"/>
        <w:textAlignment w:val="baseline"/>
        <w:rPr>
          <w:rFonts w:ascii="Times New Roman" w:hAnsi="Times New Roman" w:cs="Times New Roman"/>
        </w:rPr>
      </w:pPr>
    </w:p>
    <w:p w:rsidR="00E8128E" w:rsidRPr="00E92268" w:rsidRDefault="00E8128E" w:rsidP="00E8128E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E92268">
        <w:rPr>
          <w:rFonts w:ascii="Times New Roman" w:hAnsi="Times New Roman" w:cs="Times New Roman"/>
          <w:color w:val="333333"/>
        </w:rPr>
        <w:t>Музыкальная энциклопедия </w:t>
      </w:r>
      <w:hyperlink r:id="rId13" w:tgtFrame="_blank" w:history="1">
        <w:r w:rsidRPr="00E92268">
          <w:rPr>
            <w:rStyle w:val="a5"/>
            <w:rFonts w:ascii="Times New Roman" w:hAnsi="Times New Roman" w:cs="Times New Roman"/>
            <w:color w:val="0066CC"/>
            <w:bdr w:val="none" w:sz="0" w:space="0" w:color="auto" w:frame="1"/>
          </w:rPr>
          <w:t>http://music-dic.ru/</w:t>
        </w:r>
      </w:hyperlink>
    </w:p>
    <w:p w:rsidR="00E8128E" w:rsidRPr="00E92268" w:rsidRDefault="00E8128E" w:rsidP="00E8128E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E92268">
        <w:rPr>
          <w:rFonts w:ascii="Times New Roman" w:hAnsi="Times New Roman" w:cs="Times New Roman"/>
          <w:color w:val="333333"/>
        </w:rPr>
        <w:t>Энциклопедия музыкальных инструментов EOMI </w:t>
      </w:r>
      <w:hyperlink r:id="rId14" w:tgtFrame="_blank" w:history="1">
        <w:r w:rsidRPr="00E92268">
          <w:rPr>
            <w:rStyle w:val="a5"/>
            <w:rFonts w:ascii="Times New Roman" w:hAnsi="Times New Roman" w:cs="Times New Roman"/>
            <w:color w:val="0066CC"/>
            <w:bdr w:val="none" w:sz="0" w:space="0" w:color="auto" w:frame="1"/>
          </w:rPr>
          <w:t>https://eomi.ru/</w:t>
        </w:r>
      </w:hyperlink>
    </w:p>
    <w:p w:rsidR="00E8128E" w:rsidRPr="00E92268" w:rsidRDefault="00E8128E" w:rsidP="00E8128E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E92268">
        <w:rPr>
          <w:rFonts w:ascii="Times New Roman" w:hAnsi="Times New Roman" w:cs="Times New Roman"/>
          <w:color w:val="333333"/>
        </w:rPr>
        <w:t>Энциклопедии по всем направлениям </w:t>
      </w:r>
      <w:hyperlink r:id="rId15" w:tgtFrame="_blank" w:history="1">
        <w:r w:rsidRPr="00E92268">
          <w:rPr>
            <w:rStyle w:val="a5"/>
            <w:rFonts w:ascii="Times New Roman" w:hAnsi="Times New Roman" w:cs="Times New Roman"/>
            <w:color w:val="0066CC"/>
            <w:bdr w:val="none" w:sz="0" w:space="0" w:color="auto" w:frame="1"/>
          </w:rPr>
          <w:t>https://dic.academic.ru/</w:t>
        </w:r>
      </w:hyperlink>
    </w:p>
    <w:p w:rsidR="00E8128E" w:rsidRPr="00E92268" w:rsidRDefault="00E8128E" w:rsidP="00E8128E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E92268">
        <w:rPr>
          <w:rFonts w:ascii="Times New Roman" w:hAnsi="Times New Roman" w:cs="Times New Roman"/>
          <w:color w:val="333333"/>
        </w:rPr>
        <w:t>Мировая художественная культура </w:t>
      </w:r>
      <w:hyperlink r:id="rId16" w:tgtFrame="_blank" w:history="1">
        <w:r w:rsidRPr="00E92268">
          <w:rPr>
            <w:rStyle w:val="a5"/>
            <w:rFonts w:ascii="Times New Roman" w:hAnsi="Times New Roman" w:cs="Times New Roman"/>
            <w:color w:val="0066CC"/>
            <w:bdr w:val="none" w:sz="0" w:space="0" w:color="auto" w:frame="1"/>
          </w:rPr>
          <w:t>https://art.biblioclub.ru/</w:t>
        </w:r>
      </w:hyperlink>
    </w:p>
    <w:p w:rsidR="00E8128E" w:rsidRPr="00E92268" w:rsidRDefault="00E8128E" w:rsidP="00E8128E">
      <w:pPr>
        <w:rPr>
          <w:rFonts w:ascii="Times New Roman" w:hAnsi="Times New Roman" w:cs="Times New Roman"/>
          <w:b/>
          <w:sz w:val="28"/>
          <w:szCs w:val="28"/>
        </w:rPr>
      </w:pPr>
    </w:p>
    <w:p w:rsidR="00E8128E" w:rsidRPr="00E92268" w:rsidRDefault="00E8128E" w:rsidP="00E812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8E" w:rsidRPr="003629BB" w:rsidRDefault="00E8128E" w:rsidP="003629BB">
      <w:pPr>
        <w:spacing w:after="175" w:line="264" w:lineRule="auto"/>
        <w:ind w:right="184"/>
        <w:rPr>
          <w:sz w:val="24"/>
          <w:szCs w:val="24"/>
        </w:rPr>
      </w:pPr>
    </w:p>
    <w:sectPr w:rsidR="00E8128E" w:rsidRPr="003629BB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4FD0"/>
    <w:multiLevelType w:val="multilevel"/>
    <w:tmpl w:val="2C86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303E9"/>
    <w:multiLevelType w:val="multilevel"/>
    <w:tmpl w:val="84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768F3"/>
    <w:multiLevelType w:val="multilevel"/>
    <w:tmpl w:val="DC540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0E"/>
    <w:rsid w:val="001117A3"/>
    <w:rsid w:val="001C04C1"/>
    <w:rsid w:val="001F160D"/>
    <w:rsid w:val="0023625B"/>
    <w:rsid w:val="0032389A"/>
    <w:rsid w:val="00325E7A"/>
    <w:rsid w:val="0033276E"/>
    <w:rsid w:val="003629BB"/>
    <w:rsid w:val="003657FC"/>
    <w:rsid w:val="00395B64"/>
    <w:rsid w:val="006673E7"/>
    <w:rsid w:val="0083100E"/>
    <w:rsid w:val="008F1784"/>
    <w:rsid w:val="00962BA8"/>
    <w:rsid w:val="00A940EB"/>
    <w:rsid w:val="00AA2B74"/>
    <w:rsid w:val="00B359AC"/>
    <w:rsid w:val="00B51FE8"/>
    <w:rsid w:val="00BE48CC"/>
    <w:rsid w:val="00D05CBF"/>
    <w:rsid w:val="00D67009"/>
    <w:rsid w:val="00DD2DB7"/>
    <w:rsid w:val="00E57AC4"/>
    <w:rsid w:val="00E8128E"/>
    <w:rsid w:val="00E92268"/>
    <w:rsid w:val="00FD08E7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3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B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128E"/>
    <w:rPr>
      <w:color w:val="0000FF"/>
      <w:u w:val="single"/>
    </w:rPr>
  </w:style>
  <w:style w:type="character" w:styleId="a6">
    <w:name w:val="Emphasis"/>
    <w:basedOn w:val="a0"/>
    <w:uiPriority w:val="20"/>
    <w:qFormat/>
    <w:rsid w:val="00E812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3125</Words>
  <Characters>17816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21</cp:revision>
  <dcterms:created xsi:type="dcterms:W3CDTF">2021-06-16T12:22:00Z</dcterms:created>
  <dcterms:modified xsi:type="dcterms:W3CDTF">2021-07-06T11:06:00Z</dcterms:modified>
</cp:coreProperties>
</file>