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60" w:rsidRDefault="00C64160" w:rsidP="00C6416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240" w:lineRule="auto"/>
        <w:rPr>
          <w:rFonts w:ascii="Calibri" w:eastAsia="Times New Roman" w:hAnsi="Calibri" w:cs="Times New Roman"/>
          <w:sz w:val="24"/>
          <w:szCs w:val="24"/>
          <w:lang w:bidi="en-US"/>
        </w:rPr>
      </w:pPr>
    </w:p>
    <w:tbl>
      <w:tblPr>
        <w:tblW w:w="0" w:type="auto"/>
        <w:tblLook w:val="01E0"/>
      </w:tblPr>
      <w:tblGrid>
        <w:gridCol w:w="4785"/>
        <w:gridCol w:w="4785"/>
      </w:tblGrid>
      <w:tr w:rsidR="0079353F" w:rsidTr="0079353F">
        <w:tc>
          <w:tcPr>
            <w:tcW w:w="4785" w:type="dxa"/>
          </w:tcPr>
          <w:p w:rsidR="0079353F" w:rsidRPr="0079353F" w:rsidRDefault="0079353F">
            <w:pPr>
              <w:spacing w:after="0"/>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«Рассмотрено»</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Педагогическим советом № 4</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от  31 03.2021 г.</w:t>
            </w:r>
          </w:p>
          <w:p w:rsidR="0079353F" w:rsidRPr="0079353F" w:rsidRDefault="0079353F">
            <w:pPr>
              <w:tabs>
                <w:tab w:val="left" w:pos="3440"/>
              </w:tabs>
              <w:spacing w:after="0"/>
              <w:rPr>
                <w:rFonts w:ascii="Times New Roman" w:eastAsia="Calibri" w:hAnsi="Times New Roman" w:cs="Times New Roman"/>
                <w:b/>
                <w:bCs/>
                <w:sz w:val="24"/>
                <w:szCs w:val="24"/>
              </w:rPr>
            </w:pPr>
            <w:r w:rsidRPr="0079353F">
              <w:rPr>
                <w:rFonts w:ascii="Times New Roman" w:eastAsia="Calibri" w:hAnsi="Times New Roman" w:cs="Times New Roman"/>
                <w:b/>
                <w:bCs/>
                <w:sz w:val="24"/>
                <w:szCs w:val="24"/>
              </w:rPr>
              <w:tab/>
            </w:r>
          </w:p>
          <w:p w:rsidR="0079353F" w:rsidRPr="0079353F" w:rsidRDefault="0079353F">
            <w:pPr>
              <w:widowControl w:val="0"/>
              <w:autoSpaceDE w:val="0"/>
              <w:autoSpaceDN w:val="0"/>
              <w:adjustRightInd w:val="0"/>
              <w:spacing w:after="0"/>
              <w:rPr>
                <w:rFonts w:ascii="Times New Roman" w:eastAsia="Times New Roman" w:hAnsi="Times New Roman" w:cs="Times New Roman"/>
                <w:b/>
                <w:bCs/>
                <w:sz w:val="24"/>
                <w:szCs w:val="24"/>
              </w:rPr>
            </w:pPr>
          </w:p>
        </w:tc>
        <w:tc>
          <w:tcPr>
            <w:tcW w:w="4785" w:type="dxa"/>
            <w:hideMark/>
          </w:tcPr>
          <w:p w:rsidR="0079353F" w:rsidRPr="0079353F" w:rsidRDefault="0079353F">
            <w:pPr>
              <w:spacing w:after="0"/>
              <w:jc w:val="right"/>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«УТВЕРЖДЕНО»</w:t>
            </w:r>
          </w:p>
          <w:p w:rsidR="0079353F" w:rsidRPr="0079353F" w:rsidRDefault="0079353F">
            <w:pPr>
              <w:widowControl w:val="0"/>
              <w:autoSpaceDE w:val="0"/>
              <w:autoSpaceDN w:val="0"/>
              <w:adjustRightInd w:val="0"/>
              <w:spacing w:after="0"/>
              <w:jc w:val="right"/>
              <w:rPr>
                <w:rFonts w:ascii="Times New Roman" w:eastAsia="Calibri" w:hAnsi="Times New Roman" w:cs="Times New Roman"/>
                <w:sz w:val="24"/>
                <w:szCs w:val="24"/>
              </w:rPr>
            </w:pPr>
            <w:r w:rsidRPr="0079353F">
              <w:rPr>
                <w:rFonts w:ascii="Times New Roman" w:eastAsia="Calibri" w:hAnsi="Times New Roman" w:cs="Times New Roman"/>
                <w:sz w:val="24"/>
                <w:szCs w:val="24"/>
              </w:rPr>
              <w:t>Приказом  № 19/1 от 31.03.2021 г.</w:t>
            </w:r>
          </w:p>
          <w:p w:rsidR="0079353F" w:rsidRPr="0079353F" w:rsidRDefault="0079353F">
            <w:pPr>
              <w:widowControl w:val="0"/>
              <w:autoSpaceDE w:val="0"/>
              <w:autoSpaceDN w:val="0"/>
              <w:adjustRightInd w:val="0"/>
              <w:spacing w:after="0"/>
              <w:jc w:val="right"/>
              <w:rPr>
                <w:rFonts w:ascii="Times New Roman" w:eastAsia="Times New Roman" w:hAnsi="Times New Roman" w:cs="Times New Roman"/>
                <w:b/>
                <w:bCs/>
                <w:sz w:val="24"/>
                <w:szCs w:val="24"/>
              </w:rPr>
            </w:pPr>
            <w:r w:rsidRPr="0079353F">
              <w:rPr>
                <w:rFonts w:ascii="Times New Roman" w:eastAsia="Calibri" w:hAnsi="Times New Roman" w:cs="Times New Roman"/>
                <w:sz w:val="24"/>
                <w:szCs w:val="24"/>
              </w:rPr>
              <w:t>_________И.В. Климова</w:t>
            </w:r>
          </w:p>
        </w:tc>
      </w:tr>
    </w:tbl>
    <w:p w:rsidR="00C64160" w:rsidRPr="00C64160" w:rsidRDefault="00C64160"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BF02C2" w:rsidRDefault="00C64160" w:rsidP="00BF02C2">
      <w:pPr>
        <w:spacing w:after="0" w:line="240" w:lineRule="auto"/>
        <w:jc w:val="center"/>
        <w:rPr>
          <w:rFonts w:ascii="Times New Roman" w:eastAsia="Times New Roman" w:hAnsi="Times New Roman" w:cs="Times New Roman"/>
          <w:b/>
          <w:bCs/>
          <w:sz w:val="24"/>
          <w:szCs w:val="24"/>
          <w:lang w:bidi="en-US"/>
        </w:rPr>
      </w:pPr>
      <w:r w:rsidRPr="00C64160">
        <w:rPr>
          <w:rFonts w:ascii="Times New Roman" w:eastAsia="Times New Roman" w:hAnsi="Times New Roman" w:cs="Times New Roman"/>
          <w:b/>
          <w:sz w:val="24"/>
          <w:szCs w:val="24"/>
          <w:lang w:bidi="en-US"/>
        </w:rPr>
        <w:t>ДОПОЛНИТЕЛЬНЫЕ ОБЩЕРАЗВИВАЮЩИЕ - ДОПОЛНИТЕЛЬНЫЕ ОБЩЕОБРАЗОВАТЕЛЬНЫЕ ПРОГРАММЫ В ОБЛАСТИ ВОКАЛЬНО—ХОРОВОГО И ИНСТРУМЕНТАЛЬНОГО  ИСПОЛНИТЕЛЬСТВА</w:t>
      </w:r>
      <w:r w:rsidRPr="00C64160">
        <w:rPr>
          <w:rFonts w:ascii="Times New Roman" w:eastAsia="Times New Roman" w:hAnsi="Times New Roman" w:cs="Times New Roman"/>
          <w:b/>
          <w:bCs/>
          <w:sz w:val="24"/>
          <w:szCs w:val="24"/>
          <w:lang w:bidi="en-US"/>
        </w:rPr>
        <w:t xml:space="preserve"> </w:t>
      </w:r>
    </w:p>
    <w:p w:rsidR="00C64160" w:rsidRPr="00C64160" w:rsidRDefault="00C64160" w:rsidP="00BF02C2">
      <w:pPr>
        <w:spacing w:after="0" w:line="240" w:lineRule="auto"/>
        <w:jc w:val="center"/>
        <w:rPr>
          <w:rFonts w:ascii="Times New Roman" w:eastAsia="Times New Roman" w:hAnsi="Times New Roman" w:cs="Times New Roman"/>
          <w:b/>
          <w:sz w:val="24"/>
          <w:szCs w:val="24"/>
          <w:lang w:bidi="en-US"/>
        </w:rPr>
      </w:pPr>
      <w:r w:rsidRPr="00C64160">
        <w:rPr>
          <w:rFonts w:ascii="Times New Roman" w:eastAsia="Times New Roman" w:hAnsi="Times New Roman" w:cs="Times New Roman"/>
          <w:b/>
          <w:bCs/>
          <w:sz w:val="24"/>
          <w:szCs w:val="24"/>
          <w:lang w:bidi="en-US"/>
        </w:rPr>
        <w:t>«НАРОДНЫЕ ИНСТРУМЕНТЫ</w:t>
      </w:r>
      <w:r w:rsidRPr="00C64160">
        <w:rPr>
          <w:rFonts w:ascii="Times New Roman" w:eastAsia="Times New Roman" w:hAnsi="Times New Roman" w:cs="Times New Roman"/>
          <w:b/>
          <w:bCs/>
          <w:sz w:val="28"/>
          <w:szCs w:val="28"/>
          <w:lang w:bidi="en-US"/>
        </w:rPr>
        <w:t>»</w:t>
      </w:r>
      <w:r w:rsidRPr="00C64160">
        <w:rPr>
          <w:rFonts w:ascii="Times New Roman" w:eastAsia="Times New Roman" w:hAnsi="Times New Roman" w:cs="Times New Roman"/>
          <w:b/>
          <w:sz w:val="28"/>
          <w:szCs w:val="28"/>
          <w:lang w:bidi="en-US"/>
        </w:rPr>
        <w:t xml:space="preserve">, </w:t>
      </w:r>
      <w:r w:rsidRPr="00C64160">
        <w:rPr>
          <w:rFonts w:ascii="Times New Roman" w:eastAsia="Times New Roman" w:hAnsi="Times New Roman" w:cs="Times New Roman"/>
          <w:b/>
          <w:sz w:val="24"/>
          <w:szCs w:val="24"/>
          <w:lang w:bidi="en-US"/>
        </w:rPr>
        <w:t>«ФОРТЕПИАНО», «ХОР»</w:t>
      </w:r>
    </w:p>
    <w:p w:rsidR="00C64160" w:rsidRPr="00C64160" w:rsidRDefault="00C64160" w:rsidP="00C64160">
      <w:pPr>
        <w:spacing w:after="0" w:line="240" w:lineRule="auto"/>
        <w:jc w:val="center"/>
        <w:rPr>
          <w:rFonts w:ascii="Times New Roman" w:eastAsia="Times New Roman" w:hAnsi="Times New Roman" w:cs="Times New Roman"/>
          <w:b/>
          <w:bCs/>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r w:rsidRPr="00C64160">
        <w:rPr>
          <w:rFonts w:ascii="Times New Roman" w:eastAsia="Times New Roman" w:hAnsi="Times New Roman" w:cs="Times New Roman"/>
          <w:b/>
          <w:sz w:val="36"/>
          <w:szCs w:val="36"/>
          <w:lang w:bidi="en-US"/>
        </w:rPr>
        <w:t xml:space="preserve"> </w:t>
      </w:r>
    </w:p>
    <w:p w:rsidR="00C64160" w:rsidRPr="00C64160" w:rsidRDefault="00C64160" w:rsidP="00C64160">
      <w:pPr>
        <w:spacing w:after="0" w:line="240" w:lineRule="auto"/>
        <w:jc w:val="center"/>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32"/>
          <w:szCs w:val="32"/>
          <w:lang w:bidi="en-US"/>
        </w:rPr>
      </w:pPr>
    </w:p>
    <w:p w:rsidR="00C64160" w:rsidRPr="00C64160" w:rsidRDefault="00C64160" w:rsidP="00C64160">
      <w:pPr>
        <w:spacing w:after="0" w:line="240" w:lineRule="auto"/>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РАБОЧАЯ ПРОГРАММА</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ПО УЧЕБНОМУ ПРЕДМЕТУ</w:t>
      </w:r>
    </w:p>
    <w:p w:rsidR="00C64160" w:rsidRPr="00C64160" w:rsidRDefault="00C64160" w:rsidP="00C64160">
      <w:pPr>
        <w:spacing w:after="0" w:line="240" w:lineRule="auto"/>
        <w:jc w:val="center"/>
        <w:rPr>
          <w:rFonts w:ascii="Times New Roman" w:eastAsia="Times New Roman" w:hAnsi="Times New Roman" w:cs="Times New Roman"/>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32"/>
          <w:szCs w:val="32"/>
          <w:lang w:bidi="en-US"/>
        </w:rPr>
      </w:pPr>
      <w:r w:rsidRPr="00C64160">
        <w:rPr>
          <w:rFonts w:ascii="Times New Roman" w:eastAsia="Times New Roman" w:hAnsi="Times New Roman" w:cs="Times New Roman"/>
          <w:b/>
          <w:sz w:val="32"/>
          <w:szCs w:val="32"/>
          <w:lang w:bidi="en-US"/>
        </w:rPr>
        <w:t>Слушание музыки</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Срок обучения 3 года</w:t>
      </w: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p>
    <w:p w:rsidR="00C64160" w:rsidRPr="00C64160" w:rsidRDefault="00C64160" w:rsidP="00C64160">
      <w:pPr>
        <w:spacing w:after="0" w:line="240" w:lineRule="auto"/>
        <w:rPr>
          <w:rFonts w:ascii="Calibri" w:eastAsia="Times New Roman" w:hAnsi="Calibri" w:cs="Times New Roman"/>
          <w:sz w:val="40"/>
          <w:szCs w:val="40"/>
          <w:lang w:bidi="en-US"/>
        </w:rPr>
      </w:pPr>
    </w:p>
    <w:p w:rsidR="00C64160" w:rsidRDefault="00C64160" w:rsidP="00C64160">
      <w:pPr>
        <w:spacing w:after="0" w:line="240" w:lineRule="auto"/>
        <w:jc w:val="center"/>
        <w:rPr>
          <w:rFonts w:ascii="Calibri" w:eastAsia="Times New Roman" w:hAnsi="Calibri" w:cs="Times New Roman"/>
          <w:sz w:val="24"/>
          <w:szCs w:val="24"/>
          <w:lang w:bidi="en-US"/>
        </w:rPr>
      </w:pPr>
    </w:p>
    <w:p w:rsidR="005D7D1C" w:rsidRDefault="005D7D1C" w:rsidP="00C64160">
      <w:pPr>
        <w:spacing w:after="0" w:line="240" w:lineRule="auto"/>
        <w:jc w:val="center"/>
        <w:rPr>
          <w:rFonts w:ascii="Calibri" w:eastAsia="Times New Roman" w:hAnsi="Calibri" w:cs="Times New Roman"/>
          <w:sz w:val="24"/>
          <w:szCs w:val="24"/>
          <w:lang w:bidi="en-US"/>
        </w:rPr>
      </w:pPr>
    </w:p>
    <w:p w:rsidR="005D7D1C" w:rsidRPr="00C64160" w:rsidRDefault="005D7D1C"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AF1EFE" w:rsidRDefault="00005C39" w:rsidP="00AF1EFE">
      <w:pPr>
        <w:spacing w:after="0"/>
        <w:rPr>
          <w:rFonts w:ascii="Times New Roman" w:hAnsi="Times New Roman"/>
          <w:bCs/>
          <w:sz w:val="24"/>
          <w:szCs w:val="24"/>
        </w:rPr>
      </w:pPr>
      <w:r w:rsidRPr="00BF02C2">
        <w:rPr>
          <w:rFonts w:ascii="Calibri" w:eastAsia="Calibri" w:hAnsi="Calibri" w:cs="Times New Roman"/>
          <w:b/>
          <w:sz w:val="28"/>
          <w:szCs w:val="28"/>
        </w:rPr>
        <w:t xml:space="preserve">  </w:t>
      </w:r>
      <w:r w:rsidR="00AF1EFE">
        <w:rPr>
          <w:b/>
          <w:sz w:val="28"/>
          <w:szCs w:val="28"/>
        </w:rPr>
        <w:t xml:space="preserve"> </w:t>
      </w:r>
      <w:r w:rsidR="00AF1EFE">
        <w:rPr>
          <w:rFonts w:ascii="Times New Roman" w:hAnsi="Times New Roman"/>
          <w:b/>
          <w:bCs/>
          <w:sz w:val="24"/>
          <w:szCs w:val="24"/>
        </w:rPr>
        <w:t>Разработчики:</w:t>
      </w:r>
      <w:r w:rsidR="00AF1EFE">
        <w:rPr>
          <w:rFonts w:ascii="Times New Roman" w:hAnsi="Times New Roman"/>
          <w:bCs/>
          <w:sz w:val="24"/>
          <w:szCs w:val="24"/>
        </w:rPr>
        <w:t xml:space="preserve">  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Арапова Мария Михайловна;</w:t>
      </w:r>
    </w:p>
    <w:p w:rsidR="00AF1EFE" w:rsidRDefault="00AF1EFE" w:rsidP="00AF1EFE">
      <w:pPr>
        <w:spacing w:after="0"/>
        <w:rPr>
          <w:rFonts w:ascii="Times New Roman" w:hAnsi="Times New Roman"/>
          <w:bCs/>
          <w:sz w:val="24"/>
          <w:szCs w:val="24"/>
        </w:rPr>
      </w:pPr>
      <w:r>
        <w:rPr>
          <w:rFonts w:ascii="Times New Roman" w:hAnsi="Times New Roman"/>
          <w:bCs/>
          <w:sz w:val="24"/>
          <w:szCs w:val="24"/>
        </w:rPr>
        <w:t>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Мисриев Рамазан Эйвазович</w:t>
      </w:r>
    </w:p>
    <w:p w:rsidR="00C64160" w:rsidRPr="005D7D1C" w:rsidRDefault="00C64160" w:rsidP="00AF1EFE">
      <w:pPr>
        <w:spacing w:after="0"/>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р.п.Воротынец 2021г.</w:t>
      </w:r>
    </w:p>
    <w:p w:rsidR="00005C39" w:rsidRDefault="00005C39" w:rsidP="00C64160">
      <w:pPr>
        <w:spacing w:after="0" w:line="240" w:lineRule="auto"/>
        <w:jc w:val="center"/>
        <w:rPr>
          <w:rFonts w:ascii="Times New Roman" w:eastAsia="Times New Roman" w:hAnsi="Times New Roman" w:cs="Times New Roman"/>
          <w:b/>
          <w:sz w:val="28"/>
          <w:szCs w:val="28"/>
          <w:lang w:bidi="en-US"/>
        </w:rPr>
      </w:pPr>
    </w:p>
    <w:p w:rsidR="00005C39" w:rsidRPr="00C64160" w:rsidRDefault="00005C39"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both"/>
        <w:rPr>
          <w:rFonts w:ascii="Times New Roman" w:eastAsia="Times New Roman" w:hAnsi="Times New Roman" w:cs="Times New Roman"/>
          <w:b/>
          <w:sz w:val="28"/>
          <w:szCs w:val="28"/>
          <w:lang w:bidi="en-US"/>
        </w:rPr>
      </w:pPr>
    </w:p>
    <w:p w:rsidR="00C64160" w:rsidRPr="00C64160" w:rsidRDefault="00C64160" w:rsidP="00C64160">
      <w:pPr>
        <w:rPr>
          <w:rFonts w:ascii="Times New Roman" w:eastAsia="Calibri" w:hAnsi="Times New Roman" w:cs="Times New Roman"/>
          <w:bCs/>
          <w:sz w:val="28"/>
          <w:szCs w:val="28"/>
        </w:rPr>
      </w:pPr>
      <w:r w:rsidRPr="00C64160">
        <w:rPr>
          <w:rFonts w:ascii="Calibri" w:eastAsia="Calibri" w:hAnsi="Calibri" w:cs="Times New Roman"/>
          <w:b/>
          <w:sz w:val="28"/>
          <w:szCs w:val="28"/>
        </w:rPr>
        <w:t xml:space="preserve">   </w:t>
      </w:r>
    </w:p>
    <w:p w:rsidR="00005C39" w:rsidRDefault="00005C39" w:rsidP="00005C39">
      <w:pPr>
        <w:spacing w:after="0" w:line="360" w:lineRule="auto"/>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Pr="00005C39" w:rsidRDefault="00C64160" w:rsidP="00C64160">
      <w:pPr>
        <w:jc w:val="center"/>
        <w:rPr>
          <w:rFonts w:ascii="Times New Roman" w:eastAsia="Calibri" w:hAnsi="Times New Roman" w:cs="Times New Roman"/>
          <w:b/>
          <w:sz w:val="24"/>
          <w:szCs w:val="24"/>
        </w:rPr>
      </w:pPr>
      <w:r w:rsidRPr="00005C39">
        <w:rPr>
          <w:rFonts w:ascii="Times New Roman" w:eastAsia="Calibri" w:hAnsi="Times New Roman" w:cs="Times New Roman"/>
          <w:b/>
          <w:sz w:val="24"/>
          <w:szCs w:val="24"/>
        </w:rPr>
        <w:t>Структура программы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w:t>
      </w:r>
      <w:r w:rsidRPr="00005C39">
        <w:rPr>
          <w:rFonts w:ascii="Times New Roman" w:eastAsia="Calibri" w:hAnsi="Times New Roman" w:cs="Times New Roman"/>
          <w:b/>
          <w:sz w:val="24"/>
          <w:szCs w:val="24"/>
        </w:rPr>
        <w:t>. Пояснительная записка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Характеристика учебного предмета, его место и роль в образовательном процессе;</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Срок реализации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Форма проведения учебных аудиторных занятий;</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Цели и задачи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Обоснование структуры программы учебного предмета;</w:t>
      </w:r>
    </w:p>
    <w:p w:rsidR="000C1FBB" w:rsidRPr="00005C39" w:rsidRDefault="000C1FBB"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Методы обучения</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Описание материально-технических условий реализации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w:t>
      </w:r>
      <w:r w:rsidRPr="00005C39">
        <w:rPr>
          <w:rFonts w:ascii="Times New Roman" w:eastAsia="Calibri" w:hAnsi="Times New Roman" w:cs="Times New Roman"/>
          <w:b/>
          <w:sz w:val="24"/>
          <w:szCs w:val="24"/>
        </w:rPr>
        <w:t>. Содержание учебного предмета</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Учебно-тематический план;</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w:t>
      </w:r>
      <w:r w:rsidR="00261766" w:rsidRPr="00005C39">
        <w:rPr>
          <w:rFonts w:ascii="Times New Roman" w:eastAsia="Calibri" w:hAnsi="Times New Roman" w:cs="Times New Roman"/>
          <w:sz w:val="24"/>
          <w:szCs w:val="24"/>
        </w:rPr>
        <w:t>ормы работы на уроках слушания музыки</w:t>
      </w:r>
      <w:r w:rsidRPr="00005C39">
        <w:rPr>
          <w:rFonts w:ascii="Times New Roman" w:eastAsia="Calibri" w:hAnsi="Times New Roman" w:cs="Times New Roman"/>
          <w:sz w:val="24"/>
          <w:szCs w:val="24"/>
        </w:rPr>
        <w:t>;</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IV</w:t>
      </w:r>
      <w:r w:rsidR="00C64160" w:rsidRPr="00005C39">
        <w:rPr>
          <w:rFonts w:ascii="Times New Roman" w:eastAsia="Calibri" w:hAnsi="Times New Roman" w:cs="Times New Roman"/>
          <w:b/>
          <w:sz w:val="24"/>
          <w:szCs w:val="24"/>
        </w:rPr>
        <w:t>. Формы и методы контроля, система оценок</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Аттестация: цели, виды, форма, содержание;</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Критерии оценки;</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Контрольные требования на разных этапах обучения;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w:t>
      </w:r>
      <w:r w:rsidR="00C64160" w:rsidRPr="00005C39">
        <w:rPr>
          <w:rFonts w:ascii="Times New Roman" w:eastAsia="Calibri" w:hAnsi="Times New Roman" w:cs="Times New Roman"/>
          <w:b/>
          <w:sz w:val="24"/>
          <w:szCs w:val="24"/>
        </w:rPr>
        <w:t>. Методическое обеспечение учебного процесса</w:t>
      </w:r>
    </w:p>
    <w:p w:rsidR="00C64160" w:rsidRPr="00005C39" w:rsidRDefault="00C64160" w:rsidP="00C64160">
      <w:pPr>
        <w:numPr>
          <w:ilvl w:val="0"/>
          <w:numId w:val="36"/>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Методические рекомендации педагогическим работникам по основным формам работы;</w:t>
      </w:r>
    </w:p>
    <w:p w:rsidR="00C64160" w:rsidRPr="00005C39" w:rsidRDefault="00C64160" w:rsidP="000C1FBB">
      <w:pPr>
        <w:spacing w:after="0"/>
        <w:ind w:left="720"/>
        <w:contextualSpacing/>
        <w:jc w:val="both"/>
        <w:rPr>
          <w:rFonts w:ascii="Times New Roman" w:eastAsia="Calibri" w:hAnsi="Times New Roman" w:cs="Times New Roman"/>
          <w:sz w:val="24"/>
          <w:szCs w:val="24"/>
        </w:rPr>
      </w:pP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VI</w:t>
      </w:r>
      <w:r w:rsidR="00C64160" w:rsidRPr="00005C39">
        <w:rPr>
          <w:rFonts w:ascii="Times New Roman" w:eastAsia="Calibri" w:hAnsi="Times New Roman" w:cs="Times New Roman"/>
          <w:b/>
          <w:sz w:val="24"/>
          <w:szCs w:val="24"/>
        </w:rPr>
        <w:t>. Список рекомендуемой учебно-методической литературы</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Учебно-методическая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Методическая литература.</w:t>
      </w:r>
    </w:p>
    <w:p w:rsidR="00C64160" w:rsidRPr="00005C39" w:rsidRDefault="00C64160" w:rsidP="00C64160">
      <w:pPr>
        <w:spacing w:after="0"/>
        <w:jc w:val="both"/>
        <w:rPr>
          <w:rFonts w:ascii="Times New Roman" w:eastAsia="Calibri" w:hAnsi="Times New Roman" w:cs="Times New Roman"/>
          <w:sz w:val="24"/>
          <w:szCs w:val="24"/>
        </w:rPr>
      </w:pPr>
    </w:p>
    <w:p w:rsidR="00C64160" w:rsidRPr="00005C39" w:rsidRDefault="00C64160" w:rsidP="00C64160">
      <w:pPr>
        <w:spacing w:after="0"/>
        <w:jc w:val="both"/>
        <w:rPr>
          <w:rFonts w:ascii="Times New Roman" w:eastAsia="Calibri" w:hAnsi="Times New Roman" w:cs="Times New Roman"/>
          <w:sz w:val="24"/>
          <w:szCs w:val="24"/>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C64160" w:rsidP="00C64160">
      <w:pPr>
        <w:spacing w:after="0"/>
        <w:jc w:val="both"/>
        <w:rPr>
          <w:rFonts w:ascii="Times New Roman" w:eastAsia="Calibri" w:hAnsi="Times New Roman" w:cs="Times New Roman"/>
          <w:sz w:val="28"/>
          <w:szCs w:val="28"/>
        </w:rPr>
      </w:pPr>
    </w:p>
    <w:p w:rsidR="00005C39" w:rsidRDefault="00005C39" w:rsidP="00C64160">
      <w:pPr>
        <w:spacing w:after="0"/>
        <w:jc w:val="both"/>
        <w:rPr>
          <w:rFonts w:ascii="Times New Roman" w:eastAsia="Calibri" w:hAnsi="Times New Roman" w:cs="Times New Roman"/>
          <w:sz w:val="28"/>
          <w:szCs w:val="28"/>
        </w:rPr>
      </w:pPr>
    </w:p>
    <w:p w:rsidR="00005C39" w:rsidRPr="00C64160" w:rsidRDefault="00005C39"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261766" w:rsidP="00C64160">
      <w:pPr>
        <w:spacing w:after="0" w:line="360" w:lineRule="auto"/>
        <w:ind w:firstLine="71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005C39" w:rsidRPr="00C64160" w:rsidRDefault="00005C39" w:rsidP="00C64160">
      <w:pPr>
        <w:spacing w:after="0" w:line="360" w:lineRule="auto"/>
        <w:ind w:firstLine="710"/>
        <w:rPr>
          <w:rFonts w:ascii="Times New Roman" w:eastAsia="Times New Roman" w:hAnsi="Times New Roman" w:cs="Times New Roman"/>
          <w:color w:val="000000"/>
          <w:sz w:val="28"/>
          <w:szCs w:val="28"/>
          <w:lang w:eastAsia="ru-RU"/>
        </w:rPr>
      </w:pPr>
    </w:p>
    <w:p w:rsidR="00261766" w:rsidRDefault="00261766" w:rsidP="00261766">
      <w:pPr>
        <w:spacing w:after="0" w:line="360" w:lineRule="auto"/>
        <w:rPr>
          <w:rFonts w:ascii="Times New Roman" w:eastAsia="Times New Roman" w:hAnsi="Times New Roman" w:cs="Times New Roman"/>
          <w:b/>
          <w:bCs/>
          <w:color w:val="000000"/>
          <w:sz w:val="28"/>
          <w:szCs w:val="28"/>
          <w:lang w:eastAsia="ru-RU"/>
        </w:rPr>
      </w:pP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I. Пояснительная записка</w:t>
      </w:r>
    </w:p>
    <w:p w:rsidR="00005C39" w:rsidRDefault="00C64160" w:rsidP="00C64160">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Характеристика учебного предмета, его место и роль</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в образовательном процессе.</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Рабочая п</w:t>
      </w:r>
      <w:r w:rsidR="00C64160" w:rsidRPr="00005C39">
        <w:rPr>
          <w:rFonts w:ascii="Times New Roman" w:eastAsia="Times New Roman" w:hAnsi="Times New Roman" w:cs="Times New Roman"/>
          <w:color w:val="000000"/>
          <w:sz w:val="24"/>
          <w:szCs w:val="24"/>
          <w:lang w:eastAsia="ru-RU"/>
        </w:rPr>
        <w:t>рограмма написана с учётом сохранения единства образовательного пространства Российской Федерации в сфере культуры и искусства и направлена на: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обучающихся эстетических взглядов, нравственных установок и потребности общения с духовными ценностями;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формированию навыков взаимодействия с преподавателями и обучающимися в образовательном процессе;</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выработку у обучающихся личностных качеств, способствующих освоению в соответствии с программными требованиями учебной информации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приобретению навыков творческой деятельности;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умению планировать свою домашнюю работу;</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уважительного отношения к иному мнению и художественно-эстетическим взглядам.</w:t>
      </w:r>
    </w:p>
    <w:p w:rsidR="00005C39"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w:t>
      </w:r>
    </w:p>
    <w:p w:rsidR="00C64160"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005C39" w:rsidP="00005C39">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w:t>
      </w:r>
      <w:r w:rsidR="00C64160" w:rsidRPr="00005C39">
        <w:rPr>
          <w:rFonts w:ascii="Times New Roman" w:eastAsia="Times New Roman" w:hAnsi="Times New Roman" w:cs="Times New Roman"/>
          <w:b/>
          <w:bCs/>
          <w:i/>
          <w:iCs/>
          <w:color w:val="000000"/>
          <w:sz w:val="24"/>
          <w:szCs w:val="24"/>
          <w:lang w:eastAsia="ru-RU"/>
        </w:rPr>
        <w:t>Срок реализ</w:t>
      </w:r>
      <w:r w:rsidRPr="00005C39">
        <w:rPr>
          <w:rFonts w:ascii="Times New Roman" w:eastAsia="Times New Roman" w:hAnsi="Times New Roman" w:cs="Times New Roman"/>
          <w:b/>
          <w:bCs/>
          <w:i/>
          <w:iCs/>
          <w:color w:val="000000"/>
          <w:sz w:val="24"/>
          <w:szCs w:val="24"/>
          <w:lang w:eastAsia="ru-RU"/>
        </w:rPr>
        <w:t>ации учебного предмета "Слушание</w:t>
      </w:r>
      <w:r w:rsidR="00C64160" w:rsidRPr="00005C39">
        <w:rPr>
          <w:rFonts w:ascii="Times New Roman" w:eastAsia="Times New Roman" w:hAnsi="Times New Roman" w:cs="Times New Roman"/>
          <w:b/>
          <w:bCs/>
          <w:i/>
          <w:iCs/>
          <w:color w:val="000000"/>
          <w:sz w:val="24"/>
          <w:szCs w:val="24"/>
          <w:lang w:eastAsia="ru-RU"/>
        </w:rPr>
        <w:t xml:space="preserve">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Срок реализации учебного предмета 3 года. </w:t>
      </w:r>
      <w:r w:rsidR="00261766" w:rsidRPr="00005C39">
        <w:rPr>
          <w:rFonts w:ascii="Times New Roman" w:eastAsia="Times New Roman" w:hAnsi="Times New Roman" w:cs="Times New Roman"/>
          <w:color w:val="000000"/>
          <w:sz w:val="24"/>
          <w:szCs w:val="24"/>
          <w:lang w:eastAsia="ru-RU"/>
        </w:rPr>
        <w:t xml:space="preserve"> </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261766" w:rsidRPr="00005C39" w:rsidRDefault="00261766" w:rsidP="00005C39">
      <w:pPr>
        <w:spacing w:after="0"/>
        <w:ind w:left="720"/>
        <w:contextualSpacing/>
        <w:jc w:val="both"/>
        <w:rPr>
          <w:rFonts w:ascii="Times New Roman" w:eastAsia="Calibri" w:hAnsi="Times New Roman" w:cs="Times New Roman"/>
          <w:b/>
          <w:i/>
          <w:sz w:val="24"/>
          <w:szCs w:val="24"/>
        </w:rPr>
      </w:pPr>
      <w:r w:rsidRPr="00005C39">
        <w:rPr>
          <w:rFonts w:ascii="Times New Roman" w:eastAsia="Times New Roman" w:hAnsi="Times New Roman" w:cs="Times New Roman"/>
          <w:b/>
          <w:bCs/>
          <w:i/>
          <w:iCs/>
          <w:color w:val="000000"/>
          <w:sz w:val="24"/>
          <w:szCs w:val="24"/>
          <w:lang w:eastAsia="ru-RU"/>
        </w:rPr>
        <w:lastRenderedPageBreak/>
        <w:t xml:space="preserve"> </w:t>
      </w:r>
      <w:r w:rsidRPr="00005C39">
        <w:rPr>
          <w:rFonts w:ascii="Times New Roman" w:eastAsia="Calibri" w:hAnsi="Times New Roman" w:cs="Times New Roman"/>
          <w:b/>
          <w:i/>
          <w:sz w:val="24"/>
          <w:szCs w:val="24"/>
        </w:rPr>
        <w:t xml:space="preserve">Объем учебного времени, предусмотренный учебным планом образовательного учреждения </w:t>
      </w:r>
      <w:r w:rsidR="00005C39" w:rsidRPr="00005C39">
        <w:rPr>
          <w:rFonts w:ascii="Times New Roman" w:eastAsia="Calibri" w:hAnsi="Times New Roman" w:cs="Times New Roman"/>
          <w:b/>
          <w:i/>
          <w:sz w:val="24"/>
          <w:szCs w:val="24"/>
        </w:rPr>
        <w:t>на реализацию учебного предмета</w:t>
      </w:r>
    </w:p>
    <w:p w:rsidR="00261766" w:rsidRPr="00005C39" w:rsidRDefault="00261766" w:rsidP="00261766">
      <w:pPr>
        <w:spacing w:after="0"/>
        <w:jc w:val="both"/>
        <w:rPr>
          <w:rFonts w:ascii="Times New Roman" w:eastAsia="Calibri" w:hAnsi="Times New Roman" w:cs="Times New Roman"/>
          <w:sz w:val="24"/>
          <w:szCs w:val="24"/>
        </w:rPr>
      </w:pPr>
    </w:p>
    <w:p w:rsidR="00261766" w:rsidRPr="00005C39" w:rsidRDefault="00261766" w:rsidP="00261766">
      <w:pPr>
        <w:shd w:val="clear" w:color="auto" w:fill="FFFFFF"/>
        <w:spacing w:line="408" w:lineRule="atLeast"/>
        <w:jc w:val="both"/>
        <w:rPr>
          <w:rFonts w:ascii="Times New Roman" w:eastAsia="Times New Roman" w:hAnsi="Times New Roman" w:cs="Times New Roman"/>
          <w:color w:val="333333"/>
          <w:sz w:val="24"/>
          <w:szCs w:val="24"/>
          <w:lang w:eastAsia="ru-RU"/>
        </w:rPr>
      </w:pPr>
      <w:r w:rsidRPr="00005C39">
        <w:rPr>
          <w:rFonts w:ascii="Times New Roman" w:eastAsia="Calibri" w:hAnsi="Times New Roman" w:cs="Times New Roman"/>
          <w:b/>
          <w:i/>
          <w:sz w:val="24"/>
          <w:szCs w:val="24"/>
        </w:rPr>
        <w:t xml:space="preserve"> </w:t>
      </w:r>
      <w:r w:rsidRPr="00005C39">
        <w:rPr>
          <w:rFonts w:ascii="Times New Roman" w:eastAsia="Times New Roman" w:hAnsi="Times New Roman" w:cs="Times New Roman"/>
          <w:bCs/>
          <w:sz w:val="24"/>
          <w:szCs w:val="24"/>
          <w:lang w:eastAsia="ru-RU"/>
        </w:rPr>
        <w:t>Рабочая</w:t>
      </w:r>
      <w:r w:rsidRPr="00005C39">
        <w:rPr>
          <w:rFonts w:ascii="Times New Roman" w:eastAsia="Times New Roman" w:hAnsi="Times New Roman" w:cs="Times New Roman"/>
          <w:b/>
          <w:bCs/>
          <w:sz w:val="24"/>
          <w:szCs w:val="24"/>
          <w:lang w:eastAsia="ru-RU"/>
        </w:rPr>
        <w:t xml:space="preserve"> </w:t>
      </w:r>
      <w:r w:rsidRPr="00005C39">
        <w:rPr>
          <w:rFonts w:ascii="Times New Roman" w:eastAsia="Times New Roman" w:hAnsi="Times New Roman" w:cs="Times New Roman"/>
          <w:sz w:val="24"/>
          <w:szCs w:val="24"/>
          <w:lang w:eastAsia="ru-RU"/>
        </w:rPr>
        <w:t>программа по учебному предмету рассчитана на 3 года обучения. Объём программы</w:t>
      </w:r>
      <w:r w:rsidRPr="00005C39">
        <w:rPr>
          <w:rFonts w:ascii="Times New Roman" w:eastAsia="Times New Roman" w:hAnsi="Times New Roman" w:cs="Times New Roman"/>
          <w:b/>
          <w:bCs/>
          <w:sz w:val="24"/>
          <w:szCs w:val="24"/>
          <w:lang w:eastAsia="ru-RU"/>
        </w:rPr>
        <w:t> –</w:t>
      </w:r>
      <w:r w:rsidRPr="00005C39">
        <w:rPr>
          <w:rFonts w:ascii="Times New Roman" w:eastAsia="Times New Roman" w:hAnsi="Times New Roman" w:cs="Times New Roman"/>
          <w:sz w:val="24"/>
          <w:szCs w:val="24"/>
          <w:lang w:eastAsia="ru-RU"/>
        </w:rPr>
        <w:t> 101 час, которые распределяются следующим образом:</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1 класс – 33 час</w:t>
      </w:r>
      <w:r w:rsidR="00BE548D">
        <w:rPr>
          <w:rFonts w:ascii="Times New Roman" w:eastAsia="Times New Roman" w:hAnsi="Times New Roman" w:cs="Times New Roman"/>
          <w:sz w:val="24"/>
          <w:szCs w:val="24"/>
          <w:lang w:eastAsia="ru-RU"/>
        </w:rPr>
        <w:t>а</w:t>
      </w:r>
      <w:r w:rsidRPr="00005C39">
        <w:rPr>
          <w:rFonts w:ascii="Times New Roman" w:eastAsia="Times New Roman" w:hAnsi="Times New Roman" w:cs="Times New Roman"/>
          <w:sz w:val="24"/>
          <w:szCs w:val="24"/>
          <w:lang w:eastAsia="ru-RU"/>
        </w:rPr>
        <w:t>  (1 час в неделю)   </w:t>
      </w:r>
    </w:p>
    <w:p w:rsidR="00261766" w:rsidRPr="00005C39" w:rsidRDefault="00BE548D"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2 класс – 33</w:t>
      </w:r>
      <w:r w:rsidR="00261766" w:rsidRPr="00005C3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261766" w:rsidRPr="00005C39">
        <w:rPr>
          <w:rFonts w:ascii="Times New Roman" w:eastAsia="Times New Roman" w:hAnsi="Times New Roman" w:cs="Times New Roman"/>
          <w:sz w:val="24"/>
          <w:szCs w:val="24"/>
          <w:lang w:eastAsia="ru-RU"/>
        </w:rPr>
        <w:t xml:space="preserve"> (1 час в неделю)</w:t>
      </w:r>
    </w:p>
    <w:p w:rsidR="00261766" w:rsidRPr="00005C39" w:rsidRDefault="00BE548D"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3класс –  33</w:t>
      </w:r>
      <w:r w:rsidR="00261766" w:rsidRPr="00005C3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261766" w:rsidRPr="00005C39">
        <w:rPr>
          <w:rFonts w:ascii="Times New Roman" w:eastAsia="Times New Roman" w:hAnsi="Times New Roman" w:cs="Times New Roman"/>
          <w:sz w:val="24"/>
          <w:szCs w:val="24"/>
          <w:lang w:eastAsia="ru-RU"/>
        </w:rPr>
        <w:t>  (1 час в неделю)   </w:t>
      </w:r>
    </w:p>
    <w:p w:rsidR="00C64160" w:rsidRPr="00005C39" w:rsidRDefault="00C64160" w:rsidP="00261766">
      <w:pPr>
        <w:spacing w:after="0" w:line="360" w:lineRule="auto"/>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Форма проведе</w:t>
      </w:r>
      <w:r w:rsidR="00005C39" w:rsidRPr="00005C39">
        <w:rPr>
          <w:rFonts w:ascii="Times New Roman" w:eastAsia="Times New Roman" w:hAnsi="Times New Roman" w:cs="Times New Roman"/>
          <w:b/>
          <w:bCs/>
          <w:i/>
          <w:iCs/>
          <w:color w:val="000000"/>
          <w:sz w:val="24"/>
          <w:szCs w:val="24"/>
          <w:lang w:eastAsia="ru-RU"/>
        </w:rPr>
        <w:t>ния учебных и аудиторных заняти</w:t>
      </w:r>
      <w:r w:rsidRPr="00005C39">
        <w:rPr>
          <w:rFonts w:ascii="Times New Roman" w:eastAsia="Times New Roman" w:hAnsi="Times New Roman" w:cs="Times New Roman"/>
          <w:b/>
          <w:bCs/>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Форма проведения учебных аудиторных занятий (уроков) </w:t>
      </w:r>
      <w:r w:rsidR="00261766" w:rsidRPr="00005C39">
        <w:rPr>
          <w:rFonts w:ascii="Times New Roman" w:eastAsia="Times New Roman" w:hAnsi="Times New Roman" w:cs="Times New Roman"/>
          <w:color w:val="000000"/>
          <w:sz w:val="24"/>
          <w:szCs w:val="24"/>
          <w:lang w:eastAsia="ru-RU"/>
        </w:rPr>
        <w:t>мелкогрупповая численностью (от 4</w:t>
      </w:r>
      <w:r w:rsidRPr="00005C39">
        <w:rPr>
          <w:rFonts w:ascii="Times New Roman" w:eastAsia="Times New Roman" w:hAnsi="Times New Roman" w:cs="Times New Roman"/>
          <w:color w:val="000000"/>
          <w:sz w:val="24"/>
          <w:szCs w:val="24"/>
          <w:lang w:eastAsia="ru-RU"/>
        </w:rPr>
        <w:t xml:space="preserve"> до 10 человек.</w:t>
      </w:r>
      <w:r w:rsidR="00261766" w:rsidRPr="00005C39">
        <w:rPr>
          <w:rFonts w:ascii="Times New Roman" w:eastAsia="Times New Roman" w:hAnsi="Times New Roman" w:cs="Times New Roman"/>
          <w:color w:val="000000"/>
          <w:sz w:val="24"/>
          <w:szCs w:val="24"/>
          <w:lang w:eastAsia="ru-RU"/>
        </w:rPr>
        <w:t>)</w:t>
      </w:r>
      <w:r w:rsidRPr="00005C39">
        <w:rPr>
          <w:rFonts w:ascii="Times New Roman" w:eastAsia="Times New Roman" w:hAnsi="Times New Roman" w:cs="Times New Roman"/>
          <w:color w:val="000000"/>
          <w:sz w:val="24"/>
          <w:szCs w:val="24"/>
          <w:lang w:eastAsia="ru-RU"/>
        </w:rPr>
        <w:t xml:space="preserve"> Количество уроков — 1 раз в неделю. Прод</w:t>
      </w:r>
      <w:r w:rsidR="00261766" w:rsidRPr="00005C39">
        <w:rPr>
          <w:rFonts w:ascii="Times New Roman" w:eastAsia="Times New Roman" w:hAnsi="Times New Roman" w:cs="Times New Roman"/>
          <w:color w:val="000000"/>
          <w:sz w:val="24"/>
          <w:szCs w:val="24"/>
          <w:lang w:eastAsia="ru-RU"/>
        </w:rPr>
        <w:t>олжительность урока с 1  - 3 класс — 1 час (45 мин.)</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Цель и задачи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Музыку издавна называют  «языком чувств». Только музыке подвластна такая тонкая передача всей многообразной гаммы интонации и чувств. Современная программа Н.А.Царевой «Слушание музыки» ориентирована на музыкальное и интеллектуальное развитие детей. В музыкальном произведении получают воплощение мысли, чувства, настроения человека. Музыкальный образ передает общий характер явлений действительности через выражение порождаемых этими явлениями эмоций конкретных люде</w:t>
      </w:r>
      <w:r w:rsidR="00261766" w:rsidRPr="00005C39">
        <w:rPr>
          <w:rFonts w:ascii="Times New Roman" w:eastAsia="Times New Roman" w:hAnsi="Times New Roman" w:cs="Times New Roman"/>
          <w:color w:val="000000"/>
          <w:sz w:val="24"/>
          <w:szCs w:val="24"/>
          <w:lang w:eastAsia="ru-RU"/>
        </w:rPr>
        <w:t>й, конкретного народа.  М</w:t>
      </w:r>
      <w:r w:rsidRPr="00005C39">
        <w:rPr>
          <w:rFonts w:ascii="Times New Roman" w:eastAsia="Times New Roman" w:hAnsi="Times New Roman" w:cs="Times New Roman"/>
          <w:color w:val="000000"/>
          <w:sz w:val="24"/>
          <w:szCs w:val="24"/>
          <w:lang w:eastAsia="ru-RU"/>
        </w:rPr>
        <w:t>узыка каждого народа  имеет свои отличительные качества, связанные с общественно-историческими условиям</w:t>
      </w:r>
      <w:r w:rsidR="00261766" w:rsidRPr="00005C39">
        <w:rPr>
          <w:rFonts w:ascii="Times New Roman" w:eastAsia="Times New Roman" w:hAnsi="Times New Roman" w:cs="Times New Roman"/>
          <w:color w:val="000000"/>
          <w:sz w:val="24"/>
          <w:szCs w:val="24"/>
          <w:lang w:eastAsia="ru-RU"/>
        </w:rPr>
        <w:t>и жизни</w:t>
      </w:r>
      <w:r w:rsidRPr="00005C39">
        <w:rPr>
          <w:rFonts w:ascii="Times New Roman" w:eastAsia="Times New Roman" w:hAnsi="Times New Roman" w:cs="Times New Roman"/>
          <w:color w:val="000000"/>
          <w:sz w:val="24"/>
          <w:szCs w:val="24"/>
          <w:lang w:eastAsia="ru-RU"/>
        </w:rPr>
        <w:t xml:space="preserve">. </w:t>
      </w:r>
      <w:r w:rsidR="00261766"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Цель предмета</w:t>
      </w:r>
      <w:r w:rsidR="00C64160" w:rsidRPr="00005C39">
        <w:rPr>
          <w:rFonts w:ascii="Times New Roman" w:eastAsia="Times New Roman" w:hAnsi="Times New Roman" w:cs="Times New Roman"/>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создание условий для художественного образования, эстетического воспитания, духовно-нравственного развития детей, предпосылок для музыкального и личностного развития учащихся, а также выявление одарённых детей в области музыкального искусства и подготовку их к поступлен</w:t>
      </w:r>
      <w:r w:rsidR="00261766" w:rsidRPr="00005C39">
        <w:rPr>
          <w:rFonts w:ascii="Times New Roman" w:eastAsia="Times New Roman" w:hAnsi="Times New Roman" w:cs="Times New Roman"/>
          <w:color w:val="000000"/>
          <w:sz w:val="24"/>
          <w:szCs w:val="24"/>
          <w:lang w:eastAsia="ru-RU"/>
        </w:rPr>
        <w:t>ию в образовательные учреждения</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Основные задачи данного курса: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развитие интереса к классической музыке;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первоначальных знаний о музыке, как виде искусства, её основных составляющих, в том числе о музыкальных инструментах, исполнительских коллективах,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∙обучение эмоционально и осознанно слушать музыку, понимать ее язык, элементы музыкальной речи, чутко воспринимать стиль, образный и эмоциональный строй произведений;</w:t>
      </w:r>
    </w:p>
    <w:p w:rsidR="00C64160" w:rsidRPr="00005C39" w:rsidRDefault="00C64160"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∙развитие навыка простейшего анализа и умения рассказывать о своём впечатлении от прослушанного произведения, проводить  ассоциативные связи с фактами своего жизненного опыта или произв</w:t>
      </w:r>
      <w:r w:rsidR="00E923C0" w:rsidRPr="00005C39">
        <w:rPr>
          <w:rFonts w:ascii="Times New Roman" w:eastAsia="Times New Roman" w:hAnsi="Times New Roman" w:cs="Times New Roman"/>
          <w:color w:val="000000"/>
          <w:sz w:val="24"/>
          <w:szCs w:val="24"/>
          <w:lang w:eastAsia="ru-RU"/>
        </w:rPr>
        <w:t>едениями других видов искусств;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∙подготовить учащихся к систематическому изучению курса музыкальной литературы.</w:t>
      </w:r>
    </w:p>
    <w:p w:rsidR="00C64160" w:rsidRPr="00005C39" w:rsidRDefault="00005C39"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i/>
          <w:iCs/>
          <w:color w:val="000000"/>
          <w:sz w:val="24"/>
          <w:szCs w:val="24"/>
          <w:lang w:eastAsia="ru-RU"/>
        </w:rPr>
        <w:t xml:space="preserve"> Обоснование структуры программы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Программа содержит следующие разделы:</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основание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распределение учебного материала по годам обучения;</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описание дидактических единиц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требование к уровню подготовки обучающихся;</w:t>
      </w:r>
    </w:p>
    <w:p w:rsidR="00C64160" w:rsidRPr="00005C39" w:rsidRDefault="00C64160" w:rsidP="00E923C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 и методы контроля, система оценок;</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Программа обучения построена таким образом, что каждый год имеет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w:t>
      </w:r>
      <w:r w:rsidRPr="00005C39">
        <w:rPr>
          <w:rFonts w:ascii="Times New Roman" w:eastAsia="Times New Roman" w:hAnsi="Times New Roman" w:cs="Times New Roman"/>
          <w:color w:val="000000"/>
          <w:sz w:val="24"/>
          <w:szCs w:val="24"/>
          <w:lang w:eastAsia="ru-RU"/>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Второй год </w:t>
      </w:r>
      <w:r w:rsidRPr="00005C39">
        <w:rPr>
          <w:rFonts w:ascii="Times New Roman" w:eastAsia="Times New Roman" w:hAnsi="Times New Roman" w:cs="Times New Roman"/>
          <w:color w:val="000000"/>
          <w:sz w:val="24"/>
          <w:szCs w:val="24"/>
          <w:lang w:eastAsia="ru-RU"/>
        </w:rPr>
        <w:t>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w:t>
      </w:r>
      <w:r w:rsidRPr="00005C39">
        <w:rPr>
          <w:rFonts w:ascii="Times New Roman" w:eastAsia="Times New Roman" w:hAnsi="Times New Roman" w:cs="Times New Roman"/>
          <w:color w:val="000000"/>
          <w:sz w:val="24"/>
          <w:szCs w:val="24"/>
          <w:lang w:eastAsia="ru-RU"/>
        </w:rPr>
        <w:t> обучения решает задачи восприятия художественного целого.</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развитию восприятию художественного целого.</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Методы и формы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над реализацией этих задач используются следующие методы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словесный;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игровой;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наглядный;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проблемно-поисковый;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научный метод (таблицы, карточки, тесты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Предметным умением, которым ученики овладевают на уроках слушания музыки (на других занятиях может иметь место лишь его применение), является умение рассказывать, говорить о музыке. Суметь что-либо сказать о музыке — значит осмыслить услышанное. Данное умение учит размышлять, применять знания на практике, связывая их со слуховыми впечатлениями. Оно учит вести беседу о музыке, выражать свои мысли о музыкальном искусстве, эмоционально сопереживать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основных элементов музыкального языка, музыкальных         инструментов, исполнительских коллективов, основных жанров;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обучение детей грамотно и  эмоционально рассказывать о своих впечатлениях о прослушанных музыкальных произведениях;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и объяснение новых терминов и понятий;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приобретение навыков  определения на слух фрагментов  изучаемого музыкального материала.</w:t>
      </w:r>
    </w:p>
    <w:p w:rsidR="00005C39" w:rsidRPr="00005C39" w:rsidRDefault="00C64160" w:rsidP="00005C39">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Описание материально-технических условий реализации</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Учебные аудитории, предназначенные для реализа</w:t>
      </w:r>
      <w:r w:rsidR="00E923C0" w:rsidRPr="00005C39">
        <w:rPr>
          <w:rFonts w:ascii="Times New Roman" w:eastAsia="Times New Roman" w:hAnsi="Times New Roman" w:cs="Times New Roman"/>
          <w:color w:val="000000"/>
          <w:sz w:val="24"/>
          <w:szCs w:val="24"/>
          <w:lang w:eastAsia="ru-RU"/>
        </w:rPr>
        <w:t>ции учебного предмета оснащены</w:t>
      </w:r>
      <w:r w:rsidRPr="00005C39">
        <w:rPr>
          <w:rFonts w:ascii="Times New Roman" w:eastAsia="Times New Roman" w:hAnsi="Times New Roman" w:cs="Times New Roman"/>
          <w:color w:val="000000"/>
          <w:sz w:val="24"/>
          <w:szCs w:val="24"/>
          <w:lang w:eastAsia="ru-RU"/>
        </w:rPr>
        <w:t xml:space="preserve"> пианино/роялями, звуковым техническим оборудованием, учебной мебелью (досками, столами, с</w:t>
      </w:r>
      <w:r w:rsidR="00E923C0" w:rsidRPr="00005C39">
        <w:rPr>
          <w:rFonts w:ascii="Times New Roman" w:eastAsia="Times New Roman" w:hAnsi="Times New Roman" w:cs="Times New Roman"/>
          <w:color w:val="000000"/>
          <w:sz w:val="24"/>
          <w:szCs w:val="24"/>
          <w:lang w:eastAsia="ru-RU"/>
        </w:rPr>
        <w:t>тульями, стеллажами, шкафами)</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Для работы со специализированными материалами аудитория оснащается современным мультимедийным оборудованием для просмотра видео материалов и прослушивания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Помещения должны быть со звукоизоляцией и своевременно ремонтироваться.</w:t>
      </w:r>
    </w:p>
    <w:p w:rsidR="00C64160" w:rsidRPr="00005C39" w:rsidRDefault="00E923C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xml:space="preserve"> </w:t>
      </w:r>
    </w:p>
    <w:p w:rsidR="00C64160" w:rsidRPr="00005C39" w:rsidRDefault="00C64160" w:rsidP="00E923C0">
      <w:pPr>
        <w:spacing w:after="0" w:line="360" w:lineRule="auto"/>
        <w:ind w:firstLine="710"/>
        <w:rPr>
          <w:rFonts w:ascii="Times New Roman" w:eastAsia="Times New Roman" w:hAnsi="Times New Roman" w:cs="Times New Roman"/>
          <w:color w:val="000000"/>
          <w:sz w:val="24"/>
          <w:szCs w:val="24"/>
          <w:lang w:eastAsia="ru-RU"/>
        </w:rPr>
      </w:pPr>
    </w:p>
    <w:p w:rsidR="00E923C0" w:rsidRPr="00005C39" w:rsidRDefault="009D3D64" w:rsidP="00E923C0">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color w:val="000000"/>
          <w:sz w:val="24"/>
          <w:szCs w:val="24"/>
          <w:lang w:eastAsia="ru-RU"/>
        </w:rPr>
        <w:t xml:space="preserve">                                         </w:t>
      </w:r>
      <w:r w:rsidR="00F87C26"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 xml:space="preserve">II. </w:t>
      </w:r>
      <w:r w:rsidR="00E923C0" w:rsidRPr="00005C39">
        <w:rPr>
          <w:rFonts w:ascii="Times New Roman" w:eastAsia="Calibri" w:hAnsi="Times New Roman" w:cs="Times New Roman"/>
          <w:b/>
          <w:sz w:val="24"/>
          <w:szCs w:val="24"/>
        </w:rPr>
        <w:t>Содержание учебного предмета</w:t>
      </w:r>
    </w:p>
    <w:p w:rsidR="00E923C0" w:rsidRPr="00005C39" w:rsidRDefault="00E923C0" w:rsidP="00C64160">
      <w:pPr>
        <w:spacing w:after="0" w:line="360" w:lineRule="auto"/>
        <w:jc w:val="center"/>
        <w:rPr>
          <w:rFonts w:ascii="Times New Roman" w:eastAsia="Times New Roman" w:hAnsi="Times New Roman" w:cs="Times New Roman"/>
          <w:b/>
          <w:bCs/>
          <w:color w:val="000000"/>
          <w:sz w:val="24"/>
          <w:szCs w:val="24"/>
          <w:lang w:eastAsia="ru-RU"/>
        </w:rPr>
      </w:pPr>
    </w:p>
    <w:p w:rsidR="00C64160" w:rsidRPr="00005C39" w:rsidRDefault="00E923C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Учебно-тематический план</w:t>
      </w:r>
    </w:p>
    <w:p w:rsidR="00C64160" w:rsidRPr="00005C39" w:rsidRDefault="00E923C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w:t>
      </w:r>
      <w:r w:rsidR="00005C39">
        <w:rPr>
          <w:rFonts w:ascii="Times New Roman" w:eastAsia="Times New Roman" w:hAnsi="Times New Roman" w:cs="Times New Roman"/>
          <w:b/>
          <w:bCs/>
          <w:color w:val="000000"/>
          <w:sz w:val="24"/>
          <w:szCs w:val="24"/>
          <w:lang w:eastAsia="ru-RU"/>
        </w:rPr>
        <w:t>ЕРВЫЙ ГОД ОБУЧЕНИЯ</w:t>
      </w:r>
    </w:p>
    <w:tbl>
      <w:tblPr>
        <w:tblW w:w="6664" w:type="dxa"/>
        <w:tblCellMar>
          <w:top w:w="15" w:type="dxa"/>
          <w:left w:w="15" w:type="dxa"/>
          <w:bottom w:w="15" w:type="dxa"/>
          <w:right w:w="15" w:type="dxa"/>
        </w:tblCellMar>
        <w:tblLook w:val="04A0"/>
      </w:tblPr>
      <w:tblGrid>
        <w:gridCol w:w="679"/>
        <w:gridCol w:w="4515"/>
        <w:gridCol w:w="1470"/>
      </w:tblGrid>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sz w:val="24"/>
                <w:szCs w:val="24"/>
                <w:lang w:val="en-US" w:eastAsia="ru-RU"/>
              </w:rPr>
              <w:t>Общее кол-во часов</w:t>
            </w:r>
            <w:r w:rsidRPr="00005C39">
              <w:rPr>
                <w:rFonts w:ascii="Times New Roman" w:eastAsia="Times New Roman" w:hAnsi="Times New Roman" w:cs="Times New Roman"/>
                <w:color w:val="000000"/>
                <w:sz w:val="24"/>
                <w:szCs w:val="24"/>
                <w:lang w:eastAsia="ru-RU"/>
              </w:rPr>
              <w:t xml:space="preserve"> </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Вводная беседа.</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Характеристика музыкального звука. Колокольный звон, колокольные созвучия в музыке разных композиторов. Состояние внутренней тишины. Высота звука, длительность, окраска.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8C71CA">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Метроритм. Тембровое своеобразие музыки. Музыкальные часы, "шаги" музыкальных героев. Элементы звуковой изобразительности. Пластика танцевальных движений (полька, вальс, гавот, менуэт)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Мелодический рисунок,</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его выразительные свойства, фразировка. Разные типы мелодического движения. Кантилена, скерцо, речитатив.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Сказочные сюжеты в музыке. Первое знакомство с балетом. Пантомима. Дивертисмент.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Интонация в музыке как совокупность</w:t>
            </w:r>
          </w:p>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всех элементов музыкального языка. Разные виды интонации в музыке и речи. Связь музыкальной интонации с первичным жанром (пение, речь, </w:t>
            </w:r>
            <w:r w:rsidRPr="00005C39">
              <w:rPr>
                <w:rFonts w:ascii="Times New Roman" w:eastAsia="Times New Roman" w:hAnsi="Times New Roman" w:cs="Times New Roman"/>
                <w:color w:val="000000"/>
                <w:sz w:val="24"/>
                <w:szCs w:val="24"/>
                <w:lang w:eastAsia="ru-RU"/>
              </w:rPr>
              <w:lastRenderedPageBreak/>
              <w:t>движение, звуко-изобразительность, сигнал). Освоение песенок-моделей, отражающих выразительный смысл музыкальных интонаций. Первое знакомство с оперой.</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6</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Музыкально – звуковое пространство. Фактура, тембр, ладогармонические краски. Характеристика фактуры с точки зрения плотности, прозрачности, многослойности звучания. Хороводы как пример организации пространства.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rPr>
          <w:trHeight w:val="2721"/>
        </w:trPr>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Сказка в музыке. Голоса музыкальных инструментов. Сказочные сюжеты в музыке как обобщающая тема. Пространственно-звуковой образ стихии воды и огня.</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 xml:space="preserve"> 4</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Симфоническая сказка С.С. Прокофьева "Петя и волк". Инструменты оркестра-голоса героев.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33</w:t>
            </w:r>
          </w:p>
        </w:tc>
      </w:tr>
    </w:tbl>
    <w:p w:rsidR="00005C39" w:rsidRDefault="00260B04" w:rsidP="00260B04">
      <w:pPr>
        <w:spacing w:after="0" w:line="360" w:lineRule="auto"/>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260B04" w:rsidP="00260B04">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ВТОРОЙ ГОД ОБУЧЕНИЯ</w:t>
      </w:r>
    </w:p>
    <w:tbl>
      <w:tblPr>
        <w:tblW w:w="7117" w:type="dxa"/>
        <w:tblCellMar>
          <w:top w:w="15" w:type="dxa"/>
          <w:left w:w="15" w:type="dxa"/>
          <w:bottom w:w="15" w:type="dxa"/>
          <w:right w:w="15" w:type="dxa"/>
        </w:tblCellMar>
        <w:tblLook w:val="04A0"/>
      </w:tblPr>
      <w:tblGrid>
        <w:gridCol w:w="656"/>
        <w:gridCol w:w="5102"/>
        <w:gridCol w:w="1359"/>
      </w:tblGrid>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Общее кол-во часов</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2</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Основные приемы развития в музыке. Понятие о структурных единицах: мотив, фраза, предложение. Первое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знакомство с понятием содержания музыки. Сравнение пьес из детских альбомов разных композиторов.</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более крупных масштабах. Музыкальный синтаксис. Фраза как структурная единица (периодичность, суммирование,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дробление) на примере детских песен и простых пьес из детского репертуара.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Процесс становления формы в сонате. Развитие как воплощение музыкальной логики, действенного начала. Мотивная работа как способ воплощения процесса динамического развития.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Кульминация как этап развития.</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полифонической музыке.</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Выразительные возможности</w:t>
            </w:r>
          </w:p>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вокальной музыки. Вариации как способ развития и форма. Дуэт, трио, квартет, канон. Орнаментальные, тембровые вариации. Подголосочная полифония.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7</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Программная музыка.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Создание комических образов: игровая логика, известные приемы развития и способы изложения музыкального материала в </w:t>
            </w:r>
            <w:r w:rsidRPr="00005C39">
              <w:rPr>
                <w:rFonts w:ascii="Times New Roman" w:eastAsia="Times New Roman" w:hAnsi="Times New Roman" w:cs="Times New Roman"/>
                <w:color w:val="000000"/>
                <w:sz w:val="24"/>
                <w:szCs w:val="24"/>
                <w:lang w:eastAsia="ru-RU"/>
              </w:rPr>
              <w:lastRenderedPageBreak/>
              <w:t>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4</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34</w:t>
            </w:r>
          </w:p>
        </w:tc>
      </w:tr>
    </w:tbl>
    <w:p w:rsidR="00070C47" w:rsidRPr="00005C39" w:rsidRDefault="00C64160" w:rsidP="00C64160">
      <w:pPr>
        <w:spacing w:after="0" w:line="360" w:lineRule="auto"/>
        <w:jc w:val="center"/>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w:t>
      </w:r>
    </w:p>
    <w:p w:rsidR="00C64160" w:rsidRPr="00005C39" w:rsidRDefault="00C6416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 ОБУЧЕНИЯ</w:t>
      </w:r>
    </w:p>
    <w:tbl>
      <w:tblPr>
        <w:tblW w:w="6671" w:type="dxa"/>
        <w:tblCellMar>
          <w:top w:w="15" w:type="dxa"/>
          <w:left w:w="15" w:type="dxa"/>
          <w:bottom w:w="15" w:type="dxa"/>
          <w:right w:w="15" w:type="dxa"/>
        </w:tblCellMar>
        <w:tblLook w:val="04A0"/>
      </w:tblPr>
      <w:tblGrid>
        <w:gridCol w:w="674"/>
        <w:gridCol w:w="4937"/>
        <w:gridCol w:w="1060"/>
      </w:tblGrid>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Общее кол-во часов</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Народное творчество. Традиции, обычаи разных народов. Особенности бытования и сочинения народных песен. Народный календарь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совокупность духовной жизни народа. Соединение в народном календаре земледельческого, православного и государственного календаря. Календарные песни. Песни, связанные с обрядами и праздниками матушки Осенины: жнивные, игровые, шуточные, величальные (свадебные)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Протяжные лирические песни.</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их музыкальной речи, ритмики, размера</w:t>
            </w:r>
            <w:r w:rsidRPr="00005C39">
              <w:rPr>
                <w:rFonts w:ascii="Times New Roman" w:eastAsia="Times New Roman" w:hAnsi="Times New Roman" w:cs="Times New Roman"/>
                <w:i/>
                <w:iCs/>
                <w:color w:val="000000"/>
                <w:sz w:val="24"/>
                <w:szCs w:val="24"/>
                <w:lang w:eastAsia="ru-RU"/>
              </w:rPr>
              <w:t>.</w:t>
            </w:r>
            <w:r w:rsidRPr="00005C39">
              <w:rPr>
                <w:rFonts w:ascii="Times New Roman" w:eastAsia="Times New Roman" w:hAnsi="Times New Roman" w:cs="Times New Roman"/>
                <w:color w:val="000000"/>
                <w:sz w:val="24"/>
                <w:szCs w:val="24"/>
                <w:lang w:eastAsia="ru-RU"/>
              </w:rPr>
              <w:t> Примеры исполнения былин народными сказителями.</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Исторические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Жанры в музыке. Городская песня, канты. Связь с музыкой городского быта, с профессиональным творчеством. Пение и анализ текста, мелодии, аккомпанемента. </w:t>
            </w:r>
            <w:r w:rsidRPr="00005C39">
              <w:rPr>
                <w:rFonts w:ascii="Times New Roman" w:eastAsia="Times New Roman" w:hAnsi="Times New Roman" w:cs="Times New Roman"/>
                <w:color w:val="000000"/>
                <w:sz w:val="24"/>
                <w:szCs w:val="24"/>
                <w:lang w:eastAsia="ru-RU"/>
              </w:rPr>
              <w:lastRenderedPageBreak/>
              <w:t>Куплет, форма периода. кант как самая ранняя многоголосная городская песня. Виваты.</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4</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Марши и понятие о маршевости. Жанровые признаки марша, образное содержание. Марши военные, героические, детские, сказочные, марши-шествия.</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Обычаи и традиции зимних праздников. Древний праздник зимнего солоноворота - Колядка.</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Зимние посиделки. Сочельник.</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Рождество Христово. Святки. Ряженье, гадания.</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и танцевальность в музыке. Танцы народов мира: особенности музыкального языка, костюмы, пластика движения. Старинные танцы (шествия, хороводы, пляски). Танцы XIX века. Разнообразие выразительных средств, пластика, формы бытования. Музыкальная форма (старинная двухчастная, вариации, рондо). Оркестровка, народные инструменты, симфонический оркестр.</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Цикл весенне-летних праздников. Сретенье-встреча зимы и весны. Масленица - один из передвижных праздников. Сюжеты песен. Обряд проводов масленицы. Встреча весны (образы птиц). Заклички, веснянки. Разные виды хороводов, драматизация, разыгрывание песен весенне-летнего цикла.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Музыкальные формы. Восприятие музыкального содержания как единства всех его сторон в художественном целом. Вступление, его образное содержание.</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2-х частная форма, песенно-танцевальные жанры. Введение буквенных обозначений структурных единиц. 3-хчастная форма: анализ пьес из детского репертуара и пьес из собственного исполнительского репертуара учащихся.</w:t>
            </w:r>
          </w:p>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Вариации. Рондо.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070C47">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9</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Симфонический оркестр. Схема расположения инструментов в оркестре. "Биографии" отдельных музыкальных инструментов. Партитура. Обозначение и закрепление пройденного материала.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34</w:t>
            </w:r>
          </w:p>
        </w:tc>
      </w:tr>
    </w:tbl>
    <w:p w:rsidR="00DE006D" w:rsidRPr="00005C39" w:rsidRDefault="00DE006D" w:rsidP="00C64160">
      <w:pPr>
        <w:spacing w:after="0" w:line="360" w:lineRule="auto"/>
        <w:ind w:firstLine="710"/>
        <w:jc w:val="center"/>
        <w:rPr>
          <w:rFonts w:ascii="Times New Roman" w:eastAsia="Times New Roman" w:hAnsi="Times New Roman" w:cs="Times New Roman"/>
          <w:b/>
          <w:bCs/>
          <w:color w:val="000000"/>
          <w:sz w:val="24"/>
          <w:szCs w:val="24"/>
          <w:lang w:eastAsia="ru-RU"/>
        </w:rPr>
      </w:pPr>
    </w:p>
    <w:p w:rsidR="004E5596" w:rsidRPr="00005C39" w:rsidRDefault="004E5596" w:rsidP="004E5596">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xml:space="preserve"> </w:t>
      </w:r>
      <w:r w:rsidR="00FF51C2" w:rsidRPr="00005C39">
        <w:rPr>
          <w:rFonts w:ascii="Times New Roman" w:eastAsia="Times New Roman" w:hAnsi="Times New Roman" w:cs="Times New Roman"/>
          <w:b/>
          <w:bCs/>
          <w:color w:val="000000"/>
          <w:sz w:val="24"/>
          <w:szCs w:val="24"/>
          <w:lang w:eastAsia="ru-RU"/>
        </w:rPr>
        <w:t xml:space="preserve"> </w:t>
      </w: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p>
    <w:p w:rsidR="00C64160" w:rsidRPr="00005C39" w:rsidRDefault="00DE006D"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Годовые требования. Содержание разделов</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обучения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Характеристика музыкального звука.</w:t>
      </w:r>
      <w:r w:rsidRPr="00005C39">
        <w:rPr>
          <w:rFonts w:ascii="Times New Roman" w:eastAsia="Times New Roman" w:hAnsi="Times New Roman" w:cs="Times New Roman"/>
          <w:color w:val="000000"/>
          <w:sz w:val="24"/>
          <w:szCs w:val="24"/>
          <w:lang w:eastAsia="ru-RU"/>
        </w:rPr>
        <w:t> 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своей звуковой модели колокольного звона, основанного на равномерной  метрической пульсации.</w:t>
      </w:r>
    </w:p>
    <w:p w:rsidR="00C64160" w:rsidRPr="00005C39" w:rsidRDefault="00C64160" w:rsidP="00C64160">
      <w:pPr>
        <w:spacing w:after="0" w:line="360" w:lineRule="auto"/>
        <w:ind w:left="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b/>
          <w:bCs/>
          <w:i/>
          <w:iCs/>
          <w:color w:val="000000"/>
          <w:sz w:val="24"/>
          <w:szCs w:val="24"/>
          <w:lang w:eastAsia="ru-RU"/>
        </w:rPr>
        <w:br/>
      </w:r>
      <w:r w:rsidRPr="00005C39">
        <w:rPr>
          <w:rFonts w:ascii="Times New Roman" w:eastAsia="Times New Roman" w:hAnsi="Times New Roman" w:cs="Times New Roman"/>
          <w:color w:val="000000"/>
          <w:sz w:val="24"/>
          <w:szCs w:val="24"/>
          <w:lang w:eastAsia="ru-RU"/>
        </w:rPr>
        <w:t>Колокольная музыка; П. И. Чайковский, «Детский альбом»,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Утренняя молитва, В церкви; В.-А. Моцарт, опера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«Волшебная флейта», Тема волшебных колокольчиков;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балет «Щелкунчик», Танец феи Драже;</w:t>
      </w:r>
    </w:p>
    <w:p w:rsidR="00C64160" w:rsidRPr="00005C39" w:rsidRDefault="00C64160"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          С. Прокофьев, балет «Золушка», Полночь;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Пластика движения в музыке. Метроритм. Тембровое своеобразие музыки. </w:t>
      </w:r>
      <w:r w:rsidRPr="00005C39">
        <w:rPr>
          <w:rFonts w:ascii="Times New Roman" w:eastAsia="Times New Roman" w:hAnsi="Times New Roman" w:cs="Times New Roman"/>
          <w:color w:val="000000"/>
          <w:sz w:val="24"/>
          <w:szCs w:val="24"/>
          <w:lang w:eastAsia="ru-RU"/>
        </w:rPr>
        <w:t>Музыкальные часы, "шаги" музыкальных героев. Элементы 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 Изучая ритм, следует дать понятия метра как пульса и ритма как заполнения основных пульсирующих долей. Ритм способен создавать своего рода орнаменты, благодаря которым мы лучше запоминаем музыку, отличаем один музыкальный жанр от другого. Дать ритмические формулы марша, вальса, мазурки, полонеза, польки, тарантеллы.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Гаврилин,«Часы»;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Шитте, этюд, соч. 160 № 6, «Мячик»;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русская народная песня «Дроздок»;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Три чуда;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Болезнь куклы, Похороны куклы;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М.Глинка, опера «Руслан и Людмила», Марш Черномора;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Быдло, Прогулка;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«Альбом для юношества», Дед Мороз;</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«Детский альбом», Вальс, Полька;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«Классическая симфония»,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Боккерини,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Штраус, полька «Трик – трак»;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Шостакович, «Танец – скакалка»;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Эшпай, татарская танцевальная песня;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 нар. песня , «Апипя», «Каз канаты»;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Ключарев, «Плясовая».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Соната для фортепиано № 8, вступление и главная тема.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Раздел 3. Мелодический рисунок, его выразительные свойства, фразировка.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Основное внимание акцентируется на осознании выразительной роли мелодии как основы музыкального образа произведения. В ходе бесед после прослушивания музыкальных произведений дети с помощью преподавателя должны понять, какое из средств выразительности позволяет нам запоминать то или иное музыкальное произведение, что именно мы чаще вспоминаем, когда хотим восстановить в памяти любимую музыку. При рассматривании мелодии как выразительного средства музыки дается понятие вокальной, кантиленной мелодии и инструментальной. Дети, прослушивая разные музыкальные произведения, должны с помощью педагога научиться распознавать отличительные особенности вокальной и инструментальной мелодии. 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речитатив- особенности фразировки и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Кроссворд по пройденным музыкальным примерам. Рисунки, отражающие звуковысотную линию мелодии, кульминацию.</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вьюнок (Н. Римский – Корсаков, «Сказка о царе Салтане»,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Стрела (Л. Бетховен, Соната № 1, главная партия);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пятно (С. Прокофьев, «Детская музыка», Дождь и радуга);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пружина ( С. Прокофьев, «Классическая симфония», Гавот) и т.д. Галантные завитки и скрытая стрела в мелодии «Турецкого рондо» В.–А. Моцарт;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Сочетание маршевости и танцевальности.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«Старый капрал»;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«Шарманщик»;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для органа;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цикл «Детская», В углу, С няней.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Сказочные сюжеты в музыке.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Создание своей пантомимы.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r w:rsidRPr="00005C39">
        <w:rPr>
          <w:rFonts w:ascii="Times New Roman" w:eastAsia="Times New Roman" w:hAnsi="Times New Roman" w:cs="Times New Roman"/>
          <w:color w:val="000000"/>
          <w:sz w:val="24"/>
          <w:szCs w:val="24"/>
          <w:lang w:eastAsia="ru-RU"/>
        </w:rPr>
        <w:t>Балет П. И. Чайковского «Щелкунчик»,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 из 1 действия, дивертисмент из 2  действия.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Раздел 5. Интонация в музыке как совокупность всех элементов музыкального языка.</w:t>
      </w:r>
      <w:r w:rsidRPr="00005C39">
        <w:rPr>
          <w:rFonts w:ascii="Times New Roman" w:eastAsia="Times New Roman" w:hAnsi="Times New Roman" w:cs="Times New Roman"/>
          <w:color w:val="000000"/>
          <w:sz w:val="24"/>
          <w:szCs w:val="24"/>
          <w:lang w:eastAsia="ru-RU"/>
        </w:rPr>
        <w:t>  В начале изучения этой темы проводится беседа, в ходе которой детям предлагается подумать и дать ответы на такой вопрос: "Какие настроения бывают у человека?" 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Подготовка народной колыбельной для пения в классе в театральном действии. Письменная работа: отменить знаками-символами смену динамики, регистра, темпа, речевой интонации. Сочинение музыкальных интонаций для героев какой-либо сказки.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три пьесы: «Плакса»,  «Злюка»,  «Резвушка»;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хор «О – хо – хо – нюшки – ох!»;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опера «Евгений Онегин», Вступление;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Глюк, опера «Орфей», Мелодия;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опера «Борис Годунов», Плач Юродивого;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Калинников, «Киска»;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Витлин, «Песенка про гусенка», на татарском языке слова Агапова;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«Туган тэл», музыка народная, стихи Г. Тукая.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Ф.Шуберт "Лесной царь"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Россини "Дуэт кошечек"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Музыкально – звуковое пространство. Фактура, тембр, ладогармонические краски.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После выяснения эмоционального содержания музыки можно обратить внимание на то, как композитор добился такого результата, с помощью каких приемов и средств выразительности. Для подготовки навыков восприятия и усвоения теоретических понятий можно пользоваться следующей таблицей:</w:t>
      </w:r>
    </w:p>
    <w:tbl>
      <w:tblPr>
        <w:tblW w:w="12158" w:type="dxa"/>
        <w:tblCellMar>
          <w:top w:w="15" w:type="dxa"/>
          <w:left w:w="15" w:type="dxa"/>
          <w:bottom w:w="15" w:type="dxa"/>
          <w:right w:w="15" w:type="dxa"/>
        </w:tblCellMar>
        <w:tblLook w:val="04A0"/>
      </w:tblPr>
      <w:tblGrid>
        <w:gridCol w:w="2387"/>
        <w:gridCol w:w="3194"/>
        <w:gridCol w:w="3057"/>
        <w:gridCol w:w="1515"/>
        <w:gridCol w:w="2005"/>
      </w:tblGrid>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темп</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регистр</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фактура</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лад</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динамика</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быстро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высокий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тяжело (густо)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весело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громко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умеренно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легко (прозрачно)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грустно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тихо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медленно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низкий </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r>
    </w:tbl>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Слушая музыкальные произведения,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 В процессе обсуждения результатов эти данные уточняются, обогащаются эмоциональными оттенками слов. На первых уроках можно не давать обобщающих теоретических понятий, но постепенно приучать к тому, что: быстро - ум</w:t>
      </w:r>
      <w:r w:rsidR="00DE006D" w:rsidRPr="00005C39">
        <w:rPr>
          <w:rFonts w:ascii="Times New Roman" w:eastAsia="Times New Roman" w:hAnsi="Times New Roman" w:cs="Times New Roman"/>
          <w:color w:val="000000"/>
          <w:sz w:val="24"/>
          <w:szCs w:val="24"/>
          <w:lang w:eastAsia="ru-RU"/>
        </w:rPr>
        <w:t>еренно - медленно — темп;</w:t>
      </w:r>
      <w:r w:rsidR="00DE006D" w:rsidRPr="00005C39">
        <w:rPr>
          <w:rFonts w:ascii="Times New Roman" w:eastAsia="Times New Roman" w:hAnsi="Times New Roman" w:cs="Times New Roman"/>
          <w:color w:val="000000"/>
          <w:sz w:val="24"/>
          <w:szCs w:val="24"/>
          <w:lang w:eastAsia="ru-RU"/>
        </w:rPr>
        <w:br/>
        <w:t xml:space="preserve">высокий - средний </w:t>
      </w:r>
      <w:r w:rsidRPr="00005C39">
        <w:rPr>
          <w:rFonts w:ascii="Times New Roman" w:eastAsia="Times New Roman" w:hAnsi="Times New Roman" w:cs="Times New Roman"/>
          <w:color w:val="000000"/>
          <w:sz w:val="24"/>
          <w:szCs w:val="24"/>
          <w:lang w:eastAsia="ru-RU"/>
        </w:rPr>
        <w:t xml:space="preserve">- </w:t>
      </w:r>
      <w:r w:rsidR="00DE006D" w:rsidRPr="00005C39">
        <w:rPr>
          <w:rFonts w:ascii="Times New Roman" w:eastAsia="Times New Roman" w:hAnsi="Times New Roman" w:cs="Times New Roman"/>
          <w:color w:val="000000"/>
          <w:sz w:val="24"/>
          <w:szCs w:val="24"/>
          <w:lang w:eastAsia="ru-RU"/>
        </w:rPr>
        <w:t xml:space="preserve">низкий </w:t>
      </w:r>
      <w:r w:rsidRPr="00005C39">
        <w:rPr>
          <w:rFonts w:ascii="Times New Roman" w:eastAsia="Times New Roman" w:hAnsi="Times New Roman" w:cs="Times New Roman"/>
          <w:color w:val="000000"/>
          <w:sz w:val="24"/>
          <w:szCs w:val="24"/>
          <w:lang w:eastAsia="ru-RU"/>
        </w:rPr>
        <w:t>— регистр; тяжело - легко, густо - прозрачно — фактура; весело - грустно — лад; громко - тихо — динамика.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песня "Во саду ли", "Ой, звоны", "Как пошли наши подружки"). Зрительно-слуховой анализ фактуры в пьесах по сп</w:t>
      </w:r>
      <w:r w:rsidR="00DE006D" w:rsidRPr="00005C39">
        <w:rPr>
          <w:rFonts w:ascii="Times New Roman" w:eastAsia="Times New Roman" w:hAnsi="Times New Roman" w:cs="Times New Roman"/>
          <w:color w:val="000000"/>
          <w:sz w:val="24"/>
          <w:szCs w:val="24"/>
          <w:lang w:eastAsia="ru-RU"/>
        </w:rPr>
        <w:t xml:space="preserve">ециальности.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«Ариетта», «Птичка», «бабочка»,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сюита «Пер Гюнт», Утро;</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М.Мус</w:t>
      </w:r>
      <w:r w:rsidR="00DE006D" w:rsidRPr="00005C39">
        <w:rPr>
          <w:rFonts w:ascii="Times New Roman" w:eastAsia="Times New Roman" w:hAnsi="Times New Roman" w:cs="Times New Roman"/>
          <w:color w:val="000000"/>
          <w:sz w:val="24"/>
          <w:szCs w:val="24"/>
          <w:lang w:eastAsia="ru-RU"/>
        </w:rPr>
        <w:t>оргский,«Картинки с выставки» ,</w:t>
      </w:r>
      <w:r w:rsidRPr="00005C39">
        <w:rPr>
          <w:rFonts w:ascii="Times New Roman" w:eastAsia="Times New Roman" w:hAnsi="Times New Roman" w:cs="Times New Roman"/>
          <w:color w:val="000000"/>
          <w:sz w:val="24"/>
          <w:szCs w:val="24"/>
          <w:lang w:eastAsia="ru-RU"/>
        </w:rPr>
        <w:t xml:space="preserve">Быдло, Прогулка.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С. Прокофьев, кантата «Александр Невский», Ледовое побоище (фрагмент);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опера «Волшебная флейта», дуэт Папагено и Папагены.                                                                   </w:t>
      </w:r>
    </w:p>
    <w:p w:rsidR="00C64160"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Весна.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Сказка в музыке.</w:t>
      </w:r>
      <w:r w:rsidRPr="00005C39">
        <w:rPr>
          <w:rFonts w:ascii="Times New Roman" w:eastAsia="Times New Roman" w:hAnsi="Times New Roman" w:cs="Times New Roman"/>
          <w:color w:val="000000"/>
          <w:sz w:val="24"/>
          <w:szCs w:val="24"/>
          <w:lang w:eastAsia="ru-RU"/>
        </w:rPr>
        <w:t xml:space="preserve"> Сказочные сюжеты в музыке как обобщающая тема. Пространственно-звуковой образ стихии воды и огня. 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 Для лучшего запоминания </w:t>
      </w:r>
      <w:r w:rsidRPr="00005C39">
        <w:rPr>
          <w:rFonts w:ascii="Times New Roman" w:eastAsia="Times New Roman" w:hAnsi="Times New Roman" w:cs="Times New Roman"/>
          <w:color w:val="000000"/>
          <w:sz w:val="24"/>
          <w:szCs w:val="24"/>
          <w:lang w:eastAsia="ru-RU"/>
        </w:rPr>
        <w:lastRenderedPageBreak/>
        <w:t>закономерностей изображения разных по характеру персонажей делается следующая таблица:</w:t>
      </w:r>
    </w:p>
    <w:tbl>
      <w:tblPr>
        <w:tblW w:w="9947" w:type="dxa"/>
        <w:tblInd w:w="-1266" w:type="dxa"/>
        <w:tblCellMar>
          <w:top w:w="15" w:type="dxa"/>
          <w:left w:w="15" w:type="dxa"/>
          <w:bottom w:w="15" w:type="dxa"/>
          <w:right w:w="15" w:type="dxa"/>
        </w:tblCellMar>
        <w:tblLook w:val="04A0"/>
      </w:tblPr>
      <w:tblGrid>
        <w:gridCol w:w="5625"/>
        <w:gridCol w:w="4322"/>
      </w:tblGrid>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Злые фантастические персонажи</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Добрые фантастические персонажи</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Минор, уменьшенный лад, хроматизмы</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Мажор, диатоника,</w:t>
            </w:r>
            <w:r w:rsidRPr="00005C39">
              <w:rPr>
                <w:rFonts w:ascii="Times New Roman" w:eastAsia="Times New Roman" w:hAnsi="Times New Roman" w:cs="Times New Roman"/>
                <w:color w:val="000000"/>
                <w:sz w:val="24"/>
                <w:szCs w:val="24"/>
                <w:lang w:eastAsia="ru-RU"/>
              </w:rPr>
              <w:br/>
              <w:t>может быть целотонный лад</w:t>
            </w:r>
            <w:r w:rsidRPr="00005C39">
              <w:rPr>
                <w:rFonts w:ascii="Times New Roman" w:eastAsia="Times New Roman" w:hAnsi="Times New Roman" w:cs="Times New Roman"/>
                <w:color w:val="000000"/>
                <w:sz w:val="24"/>
                <w:szCs w:val="24"/>
                <w:lang w:eastAsia="ru-RU"/>
              </w:rPr>
              <w:br/>
              <w:t>или причудливый.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Низкий</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 высокий.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Диссонирующие (широкие или узкие)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Консонансы.</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Свистящие, грохочущие,</w:t>
            </w:r>
            <w:r w:rsidRPr="00005C39">
              <w:rPr>
                <w:rFonts w:ascii="Times New Roman" w:eastAsia="Times New Roman" w:hAnsi="Times New Roman" w:cs="Times New Roman"/>
                <w:color w:val="000000"/>
                <w:sz w:val="24"/>
                <w:szCs w:val="24"/>
                <w:lang w:eastAsia="ru-RU"/>
              </w:rPr>
              <w:br/>
              <w:t>пугающие, холодные,</w:t>
            </w:r>
            <w:r w:rsidRPr="00005C39">
              <w:rPr>
                <w:rFonts w:ascii="Times New Roman" w:eastAsia="Times New Roman" w:hAnsi="Times New Roman" w:cs="Times New Roman"/>
                <w:color w:val="000000"/>
                <w:sz w:val="24"/>
                <w:szCs w:val="24"/>
                <w:lang w:eastAsia="ru-RU"/>
              </w:rPr>
              <w:br/>
              <w:t>мрачные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Светлые, теплые, ласкающие, нежные.</w:t>
            </w:r>
          </w:p>
        </w:tc>
      </w:tr>
    </w:tbl>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сказки "Жар-птица", русских народных сказок про Бабу Ягу, былины о Садко.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Баба – Яга;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Избушка на курьих ножках, Гном, Старый замок;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«Кикимора» (вступление, экспозиция).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«В путь»;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«Садко»,  вступление «Океан – море синее», Пляс золотых рыбок;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«Шехерезада», тема моря;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«Форель»;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Сен-Санс, «Аквариум»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И.Стравинский, балет «Жар-птица»;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Пройденные пьесы (Э. Григ, «Утро»; Н. Римский Корсаков, «Пляс золотых рыбок»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Голоса музыкальных инструментов</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 Герои сказки – инструменты оркестра (действие в музыке: контрапункты темы Пети и темы Птички, темы Птички  и тему Утки, темы Птички и темы Волка и т.д.).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Рисунки  отражающие характер музыкальных героев.</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ВТОРОЙ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Музыкальная тема, способы создания музыкального образа. </w:t>
      </w:r>
      <w:r w:rsidRPr="00005C39">
        <w:rPr>
          <w:rFonts w:ascii="Times New Roman" w:eastAsia="Times New Roman" w:hAnsi="Times New Roman" w:cs="Times New Roman"/>
          <w:color w:val="000000"/>
          <w:sz w:val="24"/>
          <w:szCs w:val="24"/>
          <w:lang w:eastAsia="ru-RU"/>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«Золотой петушок», вступление,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 и № 3);</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Утро;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Э. Грига;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Шумана («Альбом для юношества»), «Смелый наездник»;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пройденные в 1 классе;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Ключарев, «Танец медвежат»;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Основные приемы развития в музыке. Первое знакомство с понятием содержания музыки. Представление о музыкальном герое. </w:t>
      </w:r>
      <w:r w:rsidRPr="00005C39">
        <w:rPr>
          <w:rFonts w:ascii="Times New Roman" w:eastAsia="Times New Roman" w:hAnsi="Times New Roman" w:cs="Times New Roman"/>
          <w:color w:val="000000"/>
          <w:sz w:val="24"/>
          <w:szCs w:val="24"/>
          <w:lang w:eastAsia="ru-RU"/>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 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Первоначальное знакомство с понятием содержание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Конкурс на определения типа музыкального героя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Подбор иллюстраций к музыкальным стилям. Сочинение музыкальных примеров: от игровых моделей к небольшим пьесам на основе этих элементов, например от секвенции к этюду.</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«Ромео и Джульетта», Джульетта-девочка;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Вальс, Сладкая греза, Новая кукла;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Э.Григ, «Пер-Гюнт», Песня Сольвейг.  «Весной», Вальс ля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Р.Шуман, «Альбом для юношества»,  Сицилианская песенка, Дед Мороз,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Гендель, Пассакалия;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 Крылатов, «Крылатые качели»;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Увертюра к  опере  «Свадьба Фигаро»;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3 часть («Охота») из концерта «Осень»;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музыка к повести А.С. Пушкина «Метель»,  Военный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Тарантелла, Пятнашки.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9 или Simfonia из Партиты №2 до минор, раздел «Grave»),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соната №16  До мажор, К-545;</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«Детские сцены», Поэт говорит;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«Маленькая ночная серенада» или первые части концертов и сонат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№1 (или «Фантазия-экспромт»,  «Революционный этюд»);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прелюдии «Шаги на снегу», «Снег танцует».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Музыкальный синтаксис. Фраза как структурная единица. Приемы вариационного изменения музыкальной темы. </w:t>
      </w:r>
      <w:r w:rsidRPr="00005C39">
        <w:rPr>
          <w:rFonts w:ascii="Times New Roman" w:eastAsia="Times New Roman" w:hAnsi="Times New Roman" w:cs="Times New Roman"/>
          <w:color w:val="000000"/>
          <w:sz w:val="24"/>
          <w:szCs w:val="24"/>
          <w:lang w:eastAsia="ru-RU"/>
        </w:rPr>
        <w:t>Продолжение темы  «Приемы развития в музыке».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Звук – мотив – фраза –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вариаций на мелодию народной песни (изменение ритма, дублирование мелодии и др.)</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Легкие вариации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2,3,4.</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Процесс становления формы в сонате. Развитие как воплощение музыкальной логики, действенного начала.</w:t>
      </w:r>
      <w:r w:rsidRPr="00005C39">
        <w:rPr>
          <w:rFonts w:ascii="Times New Roman" w:eastAsia="Times New Roman" w:hAnsi="Times New Roman" w:cs="Times New Roman"/>
          <w:color w:val="000000"/>
          <w:sz w:val="24"/>
          <w:szCs w:val="24"/>
          <w:lang w:eastAsia="ru-RU"/>
        </w:rPr>
        <w:t> Мотивная работа как способ воплощения процесса динамического развития, музыкального действия в классической сонате и сонатине из детского репертуара по программе 2 класса ( В. Моцарт, А. Гедике).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"Репетиция к концерту" В. Моцарта. Отслеживание процесса становления формы с позиции музыкальной фабулы с помощью карточек. Символическое изображение музыкальных образов трех тем из экспозиции сонаты Д. Скарлатти.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Символическое изображение музыкальных образов трех тем из экспозиции сонаты Д. Скарлатти.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«Шесть венских сонатин»,  сонатины №1, №6;</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Чимароза Сонаты;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Скарлатти Соната №27, К-152, Л-179 (том 1 под редакцией А. Николаева);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Симфония № 40 (части 1 и 4) или «Детская» симфония Й. Гайдна;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«Репетиция к концерту» и Концерт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Кульминация как этап развития. </w:t>
      </w:r>
      <w:r w:rsidRPr="00005C39">
        <w:rPr>
          <w:rFonts w:ascii="Times New Roman" w:eastAsia="Times New Roman" w:hAnsi="Times New Roman" w:cs="Times New Roman"/>
          <w:color w:val="000000"/>
          <w:sz w:val="24"/>
          <w:szCs w:val="24"/>
          <w:lang w:eastAsia="ru-RU"/>
        </w:rPr>
        <w:t>Развитие музыкального образа, способы достижения кульминации. Кульминация как этап развития интонаций.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и кульминация в полифонических пьесах И. С. Баха. Имитации, контрастная полифония, мотивы-символы и  музыкальный образ (Прелюдия до мажор, Инвенция до мажор). Разные формы игрового моделирования и практического освоения приемов полифонического развертывания.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Слушание музыкальных примеров ("Рост елки", "Па-де-де" из балета "Щелкунчик" П.И.Чайковского), заполнение схемы "Лента музыкального времени". Определение на слух в полифонической музыке вступлений темы (прохлопывание, выкладывание карточек).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В полифонических пьесах по специальности определение приемов имитации, контрапункта, характера взаимоотношения голосов.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Рост елки, Па-де-де,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Баркарола;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«Лесной царь» (тихая кульминация);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сцена похищения Людмилы, заключительный хор «Слава богам» (по желанию – увертюра из оперы);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Утро,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Кантата «Александр Невский», Ледовое побоище;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и фуги»;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Партита № 2 до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Andante (или части из сюит);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 Э. Денисов, «Маленький канон»;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«Колдун»;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Два еврея;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«Раскаяние»;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Старинная французская песенка.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Выразительные возможности вокальной музыки.</w:t>
      </w:r>
      <w:r w:rsidRPr="00005C39">
        <w:rPr>
          <w:rFonts w:ascii="Times New Roman" w:eastAsia="Times New Roman" w:hAnsi="Times New Roman" w:cs="Times New Roman"/>
          <w:color w:val="000000"/>
          <w:sz w:val="24"/>
          <w:szCs w:val="24"/>
          <w:lang w:eastAsia="ru-RU"/>
        </w:rPr>
        <w:t>  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текста и определение характера голосов в дуэте, квартете. Определение в вариациях смены интонаций, признаков первичных жанров.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Персидский хор;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Колыбельная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Камаринская;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Камаринская (в исполнении Оркестра русских народных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 Чайковский, опера «Евгений Онегин», дуэт «Слыхали ль вы», квартет и канон «Привычка свыше нам дана»;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дуэт Папагено и Папагены;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Яхин, «Ялгыз агач».</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Программная музыка.</w:t>
      </w:r>
      <w:r w:rsidRPr="00005C39">
        <w:rPr>
          <w:rFonts w:ascii="Times New Roman" w:eastAsia="Times New Roman" w:hAnsi="Times New Roman" w:cs="Times New Roman"/>
          <w:color w:val="000000"/>
          <w:sz w:val="24"/>
          <w:szCs w:val="24"/>
          <w:lang w:eastAsia="ru-RU"/>
        </w:rPr>
        <w:t>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Работа с таблицей из учебника. Запись в тетрадь примеров программной музыки из своего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Белые ночи, Подснежник. Святки;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Симфония № 1,  фрагменты;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Зима;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из Детских альбомов  различных композиторов (Р. Шуман, П. Чайковского, С. Прокофьева).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Приемы создания комических образов.</w:t>
      </w:r>
      <w:r w:rsidRPr="00005C39">
        <w:rPr>
          <w:rFonts w:ascii="Times New Roman" w:eastAsia="Times New Roman" w:hAnsi="Times New Roman" w:cs="Times New Roman"/>
          <w:color w:val="000000"/>
          <w:sz w:val="24"/>
          <w:szCs w:val="24"/>
          <w:lang w:eastAsia="ru-RU"/>
        </w:rPr>
        <w:t>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Подготовка к исполнению какой-либо</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детской частушки (о школьной жизни).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Меркуцио;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Шествие кузнечиков,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Скерцо;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 № 10, № 11;</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 Рондо-токката;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С.Джоплин, Рэгтайм;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Стравинский, балет «Жар-птица», Поганый пляс Кощеева царства;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Кукольный кэк-уок.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Р. Щедрин,  опера «Не только любовь», Кадриль;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Первая Симфония,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Мельник;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Частушки на татарском языке (аудио запись).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Народное творчество. Годовой круг календарных праздников. Календарные песни. Цикл осенних праздников и песен. </w:t>
      </w:r>
      <w:r w:rsidRPr="00005C39">
        <w:rPr>
          <w:rFonts w:ascii="Times New Roman" w:eastAsia="Times New Roman" w:hAnsi="Times New Roman" w:cs="Times New Roman"/>
          <w:color w:val="000000"/>
          <w:sz w:val="24"/>
          <w:szCs w:val="24"/>
          <w:lang w:eastAsia="ru-RU"/>
        </w:rPr>
        <w:t>Изучая с детьми фольклор, следует вспомнить вместе с ними народные праздники, которые они знают, обычаи, обряды, показать образцы декоративно-прикладного искусства, рассказать о промыслах, которыми славится их малая родина. Обязательно использовать изображения народных костюмов, характерных для того края, где живут дети. В программу включен  урок - экскурсия в районный краеведческий музей.</w:t>
      </w:r>
      <w:r w:rsidRPr="00005C39">
        <w:rPr>
          <w:rFonts w:ascii="Times New Roman" w:eastAsia="Times New Roman" w:hAnsi="Times New Roman" w:cs="Times New Roman"/>
          <w:color w:val="000000"/>
          <w:sz w:val="24"/>
          <w:szCs w:val="24"/>
          <w:lang w:eastAsia="ru-RU"/>
        </w:rPr>
        <w:br/>
        <w:t>      Главная задача — создать ощущение единства и преемственности поколений, воспитать интерес к истории своего края, своего рода, гордость за свою Родину и любовь к ее национальному культурному достоянию.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Народный календарь- совокупность духовной жизни народа. Соединения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Чтение и анализ текста песен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(метафоры, олицетворения). Определение характера, структуры мелодии. Создание своего личного (семейного) годового круга праздников.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Колыбельные, потешки, считалки, хороводные, игровые: «Каравай», «Заинька», "Комара женить мы будем", "А кто у нас гость большой", «У медведя во бору» (два варианта народных и две обработке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Протяжные лирические песни, плачи. </w:t>
      </w: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Н.А. Римского-Корсакова («Сеча при Керженце»).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текстов песен, пение и анализ. Чтение былин в манере эпических сказаний.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подголоска (косвенное голосоведение, гетерофония). Изготовление макетов и рисунков щитов русских и монгольских воинов. </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r w:rsidRPr="00005C39">
        <w:rPr>
          <w:rFonts w:ascii="Times New Roman" w:eastAsia="Times New Roman" w:hAnsi="Times New Roman" w:cs="Times New Roman"/>
          <w:color w:val="000000"/>
          <w:sz w:val="24"/>
          <w:szCs w:val="24"/>
          <w:lang w:eastAsia="ru-RU"/>
        </w:rPr>
        <w:t>  Русские народные песни: «Полоса ль моя»,  «Как по морю», «Не одна-то во поле дороженька»,  «Вниз по матушке по Волге», «Ты река ль моя»,  «Не летай, соловей;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опера  «Князь Игорь», Плач Ярославны;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хор «Ах, ты свет, Людмила»;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«Как за речкою» в обработке Н. Римского - Корсакова;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«Сеча при Керженце» из оперы Н. Римского – Корсакова «Сказка о невидимом граде Китеже»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Тукай музыка народная «Туган тел»;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Татарская народная песня «Каз канаты».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 Жанры в музыке.</w:t>
      </w:r>
      <w:r w:rsidRPr="00005C39">
        <w:rPr>
          <w:rFonts w:ascii="Times New Roman" w:eastAsia="Times New Roman" w:hAnsi="Times New Roman" w:cs="Times New Roman"/>
          <w:color w:val="000000"/>
          <w:sz w:val="24"/>
          <w:szCs w:val="24"/>
          <w:lang w:eastAsia="ru-RU"/>
        </w:rPr>
        <w:t> Первичные жанры, концертные жанры. 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 как самая ранняя многоголосная городская песня. Виваты. Вариации на темы песен. Черты канта в хоре М. И. Глинки «Славься».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«Выхожу один я на дорогу», «Среди долины ровныя», «Славны были наши деды», «Степь да степь кругом», «Вечерний звон», «Из-за острова на стрежень», «Грянул внезапно гром»;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Кантаты: «Орле Российский», «Начну играть я на скрипицах» (или другие по выбору педагога);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Вариации на тему песни «Среди долины ровныя»;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«Иван Сусанин»,  хор «Славься».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Марши. </w:t>
      </w:r>
      <w:r w:rsidRPr="00005C39">
        <w:rPr>
          <w:rFonts w:ascii="Times New Roman" w:eastAsia="Times New Roman" w:hAnsi="Times New Roman" w:cs="Times New Roman"/>
          <w:color w:val="000000"/>
          <w:sz w:val="24"/>
          <w:szCs w:val="24"/>
          <w:lang w:eastAsia="ru-RU"/>
        </w:rPr>
        <w:t>Жанровые признаки марша, образное содержание. Марши военные, героические, детские, сказочные, марши-шествия. Трехчастная форма. Понятие о маршевости. Инструментарий, особенности оркестровки. Работа с таблицей в учебнике. Слушание и определение признаков марша,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Найти примеры различных по характеру маршей. Сочинить маршевые ритмические рисунки.</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«Военный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Верди, опера «Аида»,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Марш деревянных солдатиков, Похороны куклы;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 Прокофьев, опера «Любовь к трем апельсинам»,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«Марш Черномора»;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до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Обычаи и традиции зимних праздников. </w:t>
      </w:r>
      <w:r w:rsidRPr="00005C39">
        <w:rPr>
          <w:rFonts w:ascii="Times New Roman" w:eastAsia="Times New Roman" w:hAnsi="Times New Roman" w:cs="Times New Roman"/>
          <w:color w:val="000000"/>
          <w:sz w:val="24"/>
          <w:szCs w:val="24"/>
          <w:lang w:eastAsia="ru-RU"/>
        </w:rPr>
        <w:t>Древний праздник зимнего солнцеворота - Коляда. Зимние посиделки. Сочельник. Рождество Христово. Ряженье, гадание.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Жанровое разнообразие песен: колядки, авсеньки, щедровки, виноградья, подблюдные, корильные. Слушание и анализ авторских обработок песен (А.Лядов, Н. Римский-Корсаков). Драматизация, разыгрывание сюжетов.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Пение песен из пособий по сольфеджио, анализ содержания и структуры песен. Сочинение современной и величавой.</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«Зимка - зима», «Сею-вею», «Коляда - маледа», «Как ходила Коляда», «Авсень»,  «Слава», «Добрый тебе вечер, ласковый хозяин», «Ой, авсень», «Уж я золото хороню»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«Восемь русских народных песен» («Коляда»),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«Слава».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Танцы. </w:t>
      </w:r>
      <w:r w:rsidRPr="00005C39">
        <w:rPr>
          <w:rFonts w:ascii="Times New Roman" w:eastAsia="Times New Roman" w:hAnsi="Times New Roman" w:cs="Times New Roman"/>
          <w:color w:val="000000"/>
          <w:sz w:val="24"/>
          <w:szCs w:val="24"/>
          <w:lang w:eastAsia="ru-RU"/>
        </w:rPr>
        <w:t>Танцы народов мира: особенности музыкального языка, костюмы, пластика движения. Старинные танцы (шествия, хороводы, пляски). Танцы 19 века.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Изучая танцы, можно познакомить детей с наиболее известными европейскими танцами, такими как менуэт, вальс, полька, показать наиболее яркие образцы различных национальных танцев — русских (камаринская, трепак, барыня), украинских (гопак), кавказских (лезгинка), польских (мазурка и полонез). При изучении танцев педагог должен показать детям картинки, изображающие национальные костюмы и движения танцев. Разнообразие выразительных средств, пластика, формы бытования. Музыкальная форма (старинная двухчастная, вариации, рондо). Понятие о танцевальности. Оркестровка, народные инструменты, симфонический оркестр. Слушание и определение </w:t>
      </w:r>
      <w:r w:rsidRPr="00005C39">
        <w:rPr>
          <w:rFonts w:ascii="Times New Roman" w:eastAsia="Times New Roman" w:hAnsi="Times New Roman" w:cs="Times New Roman"/>
          <w:color w:val="000000"/>
          <w:sz w:val="24"/>
          <w:szCs w:val="24"/>
          <w:lang w:eastAsia="ru-RU"/>
        </w:rPr>
        <w:lastRenderedPageBreak/>
        <w:t>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Анализ пьес по специальности, определение жанра.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Составление кроссвордов.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Старинные танцы из сюит Г. Генделя, Ж.Б. Рамо, Г. Перселла, И.С.Баха.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народов мира. Европейские танцы 19 века.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Цикл весенне-летних праздников. </w:t>
      </w:r>
      <w:r w:rsidRPr="00005C39">
        <w:rPr>
          <w:rFonts w:ascii="Times New Roman" w:eastAsia="Times New Roman" w:hAnsi="Times New Roman" w:cs="Times New Roman"/>
          <w:color w:val="000000"/>
          <w:sz w:val="24"/>
          <w:szCs w:val="24"/>
          <w:lang w:eastAsia="ru-RU"/>
        </w:rPr>
        <w:t>Сретенье-встреча зимы и весны. Масленица-один из передвижных праздников. Сюжеты песен. Обряд проводов масленицы в опере Н. Римского – Корсакова «Снегурочка». Встреча весны (образы птиц). Заклички, веснянки. Разные виды хороводов, драматизация, разыгрывание песен весенне-летнего цикла.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Изготовление поделок (бумажные птицы, чучело масленицы).</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«Маслена, маслена», «Масленая кукошейка», «А мы Масленицу», «Ах,  Масленица», «Середа да пятница», «Ты прощай» и другие.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«Ой, кулики», «Весна, весна красная», «Уж мы сеяли, сеяли ленок», «А мы просо сеяли», «Заплетись, плетень», «Вейся, вейся, капустка», «Ай, во поле липенька» (семицкая), «Около сырого дуба» (егорьевская), «Во поле береза», «Ой, чье ж это поле», «Со вьюном», «Ходила младешенька», «Бояре», «Где был, Иванушка».</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w:t>
      </w:r>
      <w:r w:rsidR="00C64160" w:rsidRPr="00005C39">
        <w:rPr>
          <w:rFonts w:ascii="Times New Roman" w:eastAsia="Times New Roman" w:hAnsi="Times New Roman" w:cs="Times New Roman"/>
          <w:b/>
          <w:bCs/>
          <w:color w:val="000000"/>
          <w:sz w:val="24"/>
          <w:szCs w:val="24"/>
          <w:lang w:eastAsia="ru-RU"/>
        </w:rPr>
        <w:t>. Музыкальные формы. </w:t>
      </w:r>
      <w:r w:rsidR="00C64160" w:rsidRPr="00005C39">
        <w:rPr>
          <w:rFonts w:ascii="Times New Roman" w:eastAsia="Times New Roman" w:hAnsi="Times New Roman" w:cs="Times New Roman"/>
          <w:color w:val="000000"/>
          <w:sz w:val="24"/>
          <w:szCs w:val="24"/>
          <w:lang w:eastAsia="ru-RU"/>
        </w:rPr>
        <w:t>Вступление, его образное содержание.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(исполнительский репертуар 2, 3 классов).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Двухчастная форма - песенно-танцевальные жанры. Введение буквенных обозначений структурных единиц.</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Трехчастная форма: анализ пьес из детскогорепертуара и пьес собсвеного исполнительского репертуара учащихся.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Вариации: в народной музыке, старинные ( Г.Гендель), классические (В. Моцарт), вариации сопрано остинато (М.И.Глинка).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Рондо. Определение на слух интонационных изменений в вариациях. Чтение текста романса А.П.Бородина «Спящая княжна», обсуждение музыкальной формы. Слушание и анализ произведений в форме рондо из программы 1, 2, 3 классов.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опера «Иван Сусанин», Полонез;</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Серенада, «Музыкальный момент» фа минор, «Шарманщик»;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Песнь жаворонка;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романс «Жаворонок»;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«Садко»,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«Снегурочка»,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«Золотой петушок»,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вступление.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Период: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Гайдн, Соната ре мажор, часть 1;</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симфоническая сказка «Петя и волк», тема Пети;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Баркарола; «Детский альбом», Утренняя молитва;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 7 ля мажор;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(см. Нотное приложение в пособие для 2 класса).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2-х и 3-хчастные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Шарманщик поет, Старинная французская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Гречанинов, Без всяких нежностей (см. пособие для 2 класса);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 и другие пьесы и песни по выбору педагога.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Рондо:</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Рондо-токката;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Рондо Фарлафа;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балет «Ромео и Джульетта»: Джульетта-девочка.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В.-А. Моцарт, опера «Свадьба Фигаро», ария Фигаро «Мальчик резвый»;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романс «Спящая княжна».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Вариации: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Г.-Ф. Гендель, Чакона;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вариации на тему колокольчиков;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хор «Ах ты, Свет-Людмила» и «Персидский хор».</w:t>
      </w:r>
    </w:p>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9</w:t>
      </w:r>
      <w:r w:rsidR="00C64160" w:rsidRPr="00005C39">
        <w:rPr>
          <w:rFonts w:ascii="Times New Roman" w:eastAsia="Times New Roman" w:hAnsi="Times New Roman" w:cs="Times New Roman"/>
          <w:b/>
          <w:bCs/>
          <w:color w:val="000000"/>
          <w:sz w:val="24"/>
          <w:szCs w:val="24"/>
          <w:lang w:eastAsia="ru-RU"/>
        </w:rPr>
        <w:t>.</w:t>
      </w:r>
      <w:r w:rsidR="00C64160"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Симфонический оркестр.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Схема расположения инструментов в оркестре. «Биографии» отдельных музыкальных инструментов. Партитура. Индивидуальные сообщения о музыкальных инструментах и композиторах. Определение на слух тембров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Изготовление карточек - рисунков инструментов симфонического оркестра.</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Б.Бриттен-Перселл «Путешествие по оркестру»</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«Танец Анитры»;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Бранденбургский концерт № 2, фрагмент;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 Бизе, опера «Кармен», Антракт к 3 действию;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Концерт для валторна № 4, часть 3;</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Вальс цветов и Испанский танец («Шоколад»);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«Лебединое озеро», Неаполитанский танец;</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К.-В. Глюк, опера «Орфей», Мелодия;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«Рассвет на Москве-реке»;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«Пер Гюнт» (как пример оркестровой сюиты).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содержит перечень знаний, умений и навыков, приобретение которых обеспечивает программа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наличие первоначальных знаний о музыке, как виде искусства, её основных составляющих, в том числе о музыкальных инструментах, исполнительских коллективах (хоровых, оркестровых),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способность проявлять эмоциональное сопереживание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r w:rsidRPr="00005C39">
        <w:rPr>
          <w:rFonts w:ascii="Times New Roman" w:eastAsia="Times New Roman" w:hAnsi="Times New Roman" w:cs="Times New Roman"/>
          <w:color w:val="000000"/>
          <w:sz w:val="24"/>
          <w:szCs w:val="24"/>
          <w:lang w:eastAsia="ru-RU"/>
        </w:rPr>
        <w:t>умение проанализировать и рассказать о своём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64160" w:rsidRPr="00005C39" w:rsidRDefault="00C64160" w:rsidP="00C64160">
      <w:pPr>
        <w:numPr>
          <w:ilvl w:val="0"/>
          <w:numId w:val="4"/>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первоначальные представления об особенностях музыкального языка и средствах выразительности;</w:t>
      </w:r>
    </w:p>
    <w:p w:rsidR="00C64160" w:rsidRPr="00005C39" w:rsidRDefault="00C64160" w:rsidP="00C64160">
      <w:pPr>
        <w:numPr>
          <w:ilvl w:val="0"/>
          <w:numId w:val="4"/>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Педагог оценивает следующие виды деятельности учащихся: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умение давать характеристику музыкальному произведению;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«узнавание»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элементарный анализ строения музыкальных произведений.</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val="en-US" w:eastAsia="ru-RU"/>
        </w:rPr>
        <w:t>I</w:t>
      </w:r>
      <w:r w:rsidR="00C64160" w:rsidRPr="00005C39">
        <w:rPr>
          <w:rFonts w:ascii="Times New Roman" w:eastAsia="Times New Roman" w:hAnsi="Times New Roman" w:cs="Times New Roman"/>
          <w:b/>
          <w:bCs/>
          <w:color w:val="000000"/>
          <w:sz w:val="24"/>
          <w:szCs w:val="24"/>
          <w:lang w:eastAsia="ru-RU"/>
        </w:rPr>
        <w:t>V. Формы и методы контроля, система оценок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Аттестация: цели, виды, форма</w:t>
      </w:r>
    </w:p>
    <w:p w:rsidR="00C64160" w:rsidRPr="00005C39" w:rsidRDefault="00C64160"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Виды аттестации по предмету  «Слушание музыки»: текущая, промежуточная, итоговая.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Текущая аттестация проводится с целью контроля за качеством освоения  учебного материала. Основная форма </w:t>
      </w:r>
      <w:r w:rsidRPr="00005C39">
        <w:rPr>
          <w:rFonts w:ascii="Times New Roman" w:eastAsia="Times New Roman" w:hAnsi="Times New Roman" w:cs="Times New Roman"/>
          <w:b/>
          <w:bCs/>
          <w:color w:val="000000"/>
          <w:sz w:val="24"/>
          <w:szCs w:val="24"/>
          <w:lang w:eastAsia="ru-RU"/>
        </w:rPr>
        <w:t>текущего контроля</w:t>
      </w:r>
      <w:r w:rsidRPr="00005C39">
        <w:rPr>
          <w:rFonts w:ascii="Times New Roman" w:eastAsia="Times New Roman" w:hAnsi="Times New Roman" w:cs="Times New Roman"/>
          <w:color w:val="000000"/>
          <w:sz w:val="24"/>
          <w:szCs w:val="24"/>
          <w:lang w:eastAsia="ru-RU"/>
        </w:rPr>
        <w:t> на уроках слушания музыки — повседневное наблюдение за работой и устный опрос в индивидуальной или фронтальной форме.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Промежуточная аттестация оценивает результаты учебной деятельности учащихся по окончании учебного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Основными формами промежуточной аттестации являются контрольные уроки. Контрольные уроки в рамках промежуточной аттестации проводятся  в счет аудиторного времени, предусмотренного на учебный предмет. </w:t>
      </w:r>
      <w:r w:rsidRPr="00005C39">
        <w:rPr>
          <w:rFonts w:ascii="Times New Roman" w:eastAsia="Times New Roman" w:hAnsi="Times New Roman" w:cs="Times New Roman"/>
          <w:bCs/>
          <w:color w:val="000000"/>
          <w:sz w:val="24"/>
          <w:szCs w:val="24"/>
          <w:lang w:eastAsia="ru-RU"/>
        </w:rPr>
        <w:t>На контрольных уроках</w:t>
      </w:r>
      <w:r w:rsidRPr="00005C39">
        <w:rPr>
          <w:rFonts w:ascii="Times New Roman" w:eastAsia="Times New Roman" w:hAnsi="Times New Roman" w:cs="Times New Roman"/>
          <w:color w:val="000000"/>
          <w:sz w:val="24"/>
          <w:szCs w:val="24"/>
          <w:lang w:eastAsia="ru-RU"/>
        </w:rPr>
        <w:t> проверку знаний можно осуществлять </w:t>
      </w:r>
      <w:r w:rsidRPr="00005C39">
        <w:rPr>
          <w:rFonts w:ascii="Times New Roman" w:eastAsia="Times New Roman" w:hAnsi="Times New Roman" w:cs="Times New Roman"/>
          <w:bCs/>
          <w:color w:val="000000"/>
          <w:sz w:val="24"/>
          <w:szCs w:val="24"/>
          <w:lang w:eastAsia="ru-RU"/>
        </w:rPr>
        <w:t>в форме</w:t>
      </w:r>
      <w:r w:rsidRPr="00005C39">
        <w:rPr>
          <w:rFonts w:ascii="Times New Roman" w:eastAsia="Times New Roman" w:hAnsi="Times New Roman" w:cs="Times New Roman"/>
          <w:color w:val="000000"/>
          <w:sz w:val="24"/>
          <w:szCs w:val="24"/>
          <w:lang w:eastAsia="ru-RU"/>
        </w:rPr>
        <w:t> викторин, разгадывания кроссвордов, тестов и т.д.</w:t>
      </w:r>
    </w:p>
    <w:p w:rsidR="00C64160" w:rsidRPr="00005C39"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Критерии оценок промежуточной аттестации и текущего контроля по предмету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Качество подготовки учащихся оценивается по пятибалльной шкале: 5 (отлично), 4 (хорошо), 3 (удовлетворительно), 2 (неудовлетворительно).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«5»</w:t>
      </w:r>
      <w:r w:rsidRPr="00005C39">
        <w:rPr>
          <w:rFonts w:ascii="Times New Roman" w:eastAsia="Times New Roman" w:hAnsi="Times New Roman" w:cs="Times New Roman"/>
          <w:color w:val="000000"/>
          <w:sz w:val="24"/>
          <w:szCs w:val="24"/>
          <w:lang w:eastAsia="ru-RU"/>
        </w:rPr>
        <w:t> выставляется, если ученик: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∙изложил материал грамотным языком в определенной логической последовательности, точно используя терминологию;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∙отвечал самостоятельно без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возможны одну, две неточности при освещении второстепенных вопросов, которые ученик легко исправил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«4»</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∙ответ удовлетворяет в основном требованиям на оценку </w:t>
      </w:r>
      <w:r w:rsidRPr="00005C39">
        <w:rPr>
          <w:rFonts w:ascii="Times New Roman" w:eastAsia="MS Gothic" w:hAnsi="Times New Roman" w:cs="Times New Roman"/>
          <w:color w:val="000000"/>
          <w:sz w:val="24"/>
          <w:szCs w:val="24"/>
          <w:lang w:eastAsia="ru-RU"/>
        </w:rPr>
        <w:t>ｫ</w:t>
      </w:r>
      <w:r w:rsidRPr="00005C39">
        <w:rPr>
          <w:rFonts w:ascii="Times New Roman" w:eastAsia="Times New Roman" w:hAnsi="Times New Roman" w:cs="Times New Roman"/>
          <w:color w:val="000000"/>
          <w:sz w:val="24"/>
          <w:szCs w:val="24"/>
          <w:lang w:eastAsia="ru-RU"/>
        </w:rPr>
        <w:t>5</w:t>
      </w:r>
      <w:r w:rsidRPr="00005C39">
        <w:rPr>
          <w:rFonts w:ascii="Times New Roman" w:eastAsia="MS Gothic" w:hAnsi="Times New Roman" w:cs="Times New Roman"/>
          <w:color w:val="000000"/>
          <w:sz w:val="24"/>
          <w:szCs w:val="24"/>
          <w:lang w:eastAsia="ru-RU"/>
        </w:rPr>
        <w:t>ｻ</w:t>
      </w:r>
      <w:r w:rsidRPr="00005C39">
        <w:rPr>
          <w:rFonts w:ascii="Times New Roman" w:eastAsia="Times New Roman" w:hAnsi="Times New Roman" w:cs="Times New Roman"/>
          <w:color w:val="000000"/>
          <w:sz w:val="24"/>
          <w:szCs w:val="24"/>
          <w:lang w:eastAsia="ru-RU"/>
        </w:rPr>
        <w:t>, но при этом имеет один из недостатков: допущены один, два недочета при освещении основного содержания ответа, исправленные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«3» </w:t>
      </w:r>
      <w:r w:rsidRPr="00005C39">
        <w:rPr>
          <w:rFonts w:ascii="Times New Roman" w:eastAsia="Times New Roman" w:hAnsi="Times New Roman" w:cs="Times New Roman"/>
          <w:color w:val="000000"/>
          <w:sz w:val="24"/>
          <w:szCs w:val="24"/>
          <w:lang w:eastAsia="ru-RU"/>
        </w:rPr>
        <w:t>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«2»</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допущены ошибки в определении понятий, при использовании терминов, которые не исправлены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Тесты, </w:t>
      </w:r>
      <w:r w:rsidRPr="00005C39">
        <w:rPr>
          <w:rFonts w:ascii="Times New Roman" w:eastAsia="Times New Roman" w:hAnsi="Times New Roman" w:cs="Times New Roman"/>
          <w:color w:val="000000"/>
          <w:sz w:val="24"/>
          <w:szCs w:val="24"/>
          <w:lang w:eastAsia="ru-RU"/>
        </w:rPr>
        <w:t>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«5» – без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«4» – 2-3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«3» – 4-5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«2» – 7 и более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Музыкальные викторины,</w:t>
      </w:r>
      <w:r w:rsidRPr="00005C39">
        <w:rPr>
          <w:rFonts w:ascii="Times New Roman" w:eastAsia="Times New Roman" w:hAnsi="Times New Roman" w:cs="Times New Roman"/>
          <w:color w:val="000000"/>
          <w:sz w:val="24"/>
          <w:szCs w:val="24"/>
          <w:lang w:eastAsia="ru-RU"/>
        </w:rPr>
        <w:t> 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  - 1 – 2 негрубые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 -  3-4  негрубые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 -  5-6  негрубые ошибки;</w:t>
      </w:r>
    </w:p>
    <w:p w:rsidR="00C64160"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 – 7 и более ошибок.</w:t>
      </w: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w:t>
      </w:r>
      <w:r w:rsidR="00C64160" w:rsidRPr="00005C39">
        <w:rPr>
          <w:rFonts w:ascii="Times New Roman" w:eastAsia="Times New Roman" w:hAnsi="Times New Roman" w:cs="Times New Roman"/>
          <w:b/>
          <w:bCs/>
          <w:color w:val="000000"/>
          <w:sz w:val="24"/>
          <w:szCs w:val="24"/>
          <w:lang w:eastAsia="ru-RU"/>
        </w:rPr>
        <w:t>.  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Методические рекомендации педагогическим работникам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Изучение учебного предмета «Слушание музыки» осуществляется в форме мелкогрупповых занятий.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процессе усвоения программы в течении трёх лет  учащиеся знакомятся с содержанием музыкальных произведений  и со способностью музыки раскрывать широкий круг образов окружающего мира, сказок, мира чувств и переживаний, а также большое внимание уделяется средствам музыкальной выразительности,  основным  элементам музыкального языка.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Происходит знакомство с русскими народными песнями, музыкальными жанрами на основе лучших произведений  композиторов-классиков.  Параллельно с этим происходит усвоение признаков различных форм – куплетной, простой и сложной 3-х частных. Кроме того, учащиеся знакомятся с произведениями, созданными композиторами специально для детей,  и с инструментами симфонического оркестра.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Вся педагогическая деятельность должна быть направлена на формирование эстетической культуры восприятия музыки, с одной стороны, и пропедевтику теоретических основ музыкального профессионализма, с другой.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 первых занятиях вопросы педагога касаются образной стороны произведения, его жанровых истоков, элементов музыкального языка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Например: характер музыки печальный или радостный; песни, танцы – быстрые или медленные; регистр – высокий или низкий; музыка похожа на песню или танец; сколько в пьесе частей; есть ли повторяющиеся темы и т.д. Полезно предлагать детям следующие задания. Педагог кратко характеризует 3-4 пьесы или дает их названия, после чего исполняет их в произвольном порядке. Дети должны определить, какая пьеса соответствует той или иной характеристике либо названия к исполняемым пьесам. В качестве домашнего задания дети могут подбирать к прослушанным на уроках произведения соответствующие их характеру стихи или выразить свои впечатления в рисунке.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Постепенно вопросы усложняются   и требуют от детей самостоятельного анализа прослушиваемых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Прослушивание произведений необходимо предварять кратким и живым рассказом об их авторе: останавливаясь на наиболее ярких эпизодах из жизни композиторов-классиков. Полезно сопровождать рассказ демонстрацией картин известных художников. Это поможет детям более реально ощутить эпоху, в которую жил и творил композитор.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Обсуждая с детьми прослушанные произведения, нужно постепенно расширять их представления о музыкальной образности, обращать внимание на воплощение в музыке тончайших оттенков человеческих чувств и переживаний. На занятиях слушания музыки необходимо постоянно развивать и совершенствовать речь детей, обогащать и расширять их профессиональный словарный запас. Постепенно в их актив войдут такие определения характера музыки, как мечтательный, нежный, грациозный, шутливый, сосредоточенный, возвышенный, скорбный, лирический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Особенность психики детей младшего школьного возраста состоит в их непосредственной, ярко эмоциональной реакции на музыку. Эти качества нужно бережно сохранять и развивать. Необходимо с первых занятий создавать на уроках живую творческую атмосферу, поощрять в детях стремление к самостоятельному мышлению и точному выражению своего восприятия музыки. В то же время, поскольку маленькие дети не способны к длительной концентрации внимания, уроки слушания музыки должны быть разнообразными по содержанию и форме. Наиболее плодотворной формой урока является урок-беседа, который позволяет максимально активизировать внимание ребят,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в которые, наряду с диалогом, педагог может вносить краткие объяснения, рассказы, практические задания, т. к. возраст детей требует разнообразия форм обучения и быстрой смены видов деятельности.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Однако в центре любого урока всегда стоит звучащая Музыка и эмоциональный отклик на нее — ребенка. Необходимо учесть эту существенную деталь при ознакомлении с поурочными планами.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Способы показа музыкального произведения могут быть различными: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 прослушивания музыкального произведения педагог обсуждает с детьми,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подтверждение или опровержение собственным предположениям.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с маленькими детьми необходимо помнить о следующем: опираясь на яркое эмоционально-чувственное восприятие, нужно стремиться к обобщенной характеристике музыкального образа, не привязывать его к </w:t>
      </w:r>
      <w:r w:rsidRPr="00005C39">
        <w:rPr>
          <w:rFonts w:ascii="Times New Roman" w:eastAsia="Times New Roman" w:hAnsi="Times New Roman" w:cs="Times New Roman"/>
          <w:bCs/>
          <w:color w:val="000000"/>
          <w:sz w:val="24"/>
          <w:szCs w:val="24"/>
          <w:lang w:eastAsia="ru-RU"/>
        </w:rPr>
        <w:t>конкретной предметности.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должны быть увлекательными и нетрудными.</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Как вариант, можно предложить детям записать названия произведений и подобрать к ним эпитеты, принести на урок нотные примеры на пройденную тему из собственного </w:t>
      </w:r>
      <w:r w:rsidRPr="00005C39">
        <w:rPr>
          <w:rFonts w:ascii="Times New Roman" w:eastAsia="Times New Roman" w:hAnsi="Times New Roman" w:cs="Times New Roman"/>
          <w:color w:val="000000"/>
          <w:sz w:val="24"/>
          <w:szCs w:val="24"/>
          <w:lang w:eastAsia="ru-RU"/>
        </w:rPr>
        <w:lastRenderedPageBreak/>
        <w:t>исполнительского репертуара, найти в словарях или справочных изданиях какие-либо сведения о композиторах и музыкальных инструментах. Дети любят сочинять музыкальные примеры, и, конечно, рисовать.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часто связаны с сочинением музыкальных примеров,</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 здесь особую ценность, по верному замечанию Б. Яворского, представляет не столько продукт творчества, сколько сам процесс овладения музыкальной речью. Но еще важнее — суметь включить детей в этот процесс, что получается не сразу и не со всеми. </w:t>
      </w:r>
      <w:r w:rsidRPr="00005C39">
        <w:rPr>
          <w:rFonts w:ascii="Times New Roman" w:eastAsia="Times New Roman" w:hAnsi="Times New Roman" w:cs="Times New Roman"/>
          <w:bCs/>
          <w:color w:val="000000"/>
          <w:sz w:val="24"/>
          <w:szCs w:val="24"/>
          <w:lang w:eastAsia="ru-RU"/>
        </w:rPr>
        <w:t>Запустить механизм сочинения очень важно с самого начала обучения.</w:t>
      </w:r>
      <w:r w:rsidRPr="00005C39">
        <w:rPr>
          <w:rFonts w:ascii="Times New Roman" w:eastAsia="Times New Roman" w:hAnsi="Times New Roman" w:cs="Times New Roman"/>
          <w:i/>
          <w:iCs/>
          <w:color w:val="000000"/>
          <w:sz w:val="24"/>
          <w:szCs w:val="24"/>
          <w:lang w:eastAsia="ru-RU"/>
        </w:rPr>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1 классе дети могут написать на уроке до 6 эпитетов печатными буквами. Во 2 классе они пишут более свободно и смогут не просто записать ряд эпитетов, но и отметить элементы музыкальной речи, создающие образ. К концу 2 класса свое впечатление о небольшом музыкальном произведении дети уже способны выразить в более-менее связном рассказе (с предварительной беседой и комплексом продуманных вопросов). В 3 классе педагог может провести ряд письменных работ с целью закрепления пройденных тем на незнакомом музыкальном материале: это и определение первичного жанра, и определение элементов музыкальной речи, способствующих созданию образа.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Возможно, не всегда нужно ставить оценки за письменную работу, но поощрять за удачные находки необходимо. Критерии оценок могут быть разными. Они зависят от индивидуального продвижения учащихся, а также не столько от того, что написал ученик, но от того, что </w:t>
      </w:r>
      <w:r w:rsidRPr="00005C39">
        <w:rPr>
          <w:rFonts w:ascii="Times New Roman" w:eastAsia="Times New Roman" w:hAnsi="Times New Roman" w:cs="Times New Roman"/>
          <w:bCs/>
          <w:color w:val="000000"/>
          <w:sz w:val="24"/>
          <w:szCs w:val="24"/>
          <w:lang w:eastAsia="ru-RU"/>
        </w:rPr>
        <w:t>подразумевал под написанным. </w:t>
      </w:r>
      <w:r w:rsidRPr="00005C39">
        <w:rPr>
          <w:rFonts w:ascii="Times New Roman" w:eastAsia="Times New Roman" w:hAnsi="Times New Roman" w:cs="Times New Roman"/>
          <w:color w:val="000000"/>
          <w:sz w:val="24"/>
          <w:szCs w:val="24"/>
          <w:lang w:eastAsia="ru-RU"/>
        </w:rPr>
        <w:t>Вопрос о том, как педагог должен читать детские работы, требует особого разговора.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Что же касается оценок за устную работу на уроке, то они должны отражать скорее большую или меньшую активность ребенка, чем его выучку, ведь слишком мал еще запас прочности знаний в такой сложной материи, где многое не поддается формальному определению.</w:t>
      </w:r>
    </w:p>
    <w:p w:rsidR="000C1FBB" w:rsidRPr="00005C39" w:rsidRDefault="004E5596" w:rsidP="000C1FBB">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0C1FBB" w:rsidP="00005C39">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VI</w:t>
      </w:r>
      <w:r w:rsidR="00C64160" w:rsidRPr="00005C39">
        <w:rPr>
          <w:rFonts w:ascii="Times New Roman" w:eastAsia="Times New Roman" w:hAnsi="Times New Roman" w:cs="Times New Roman"/>
          <w:b/>
          <w:bCs/>
          <w:color w:val="000000"/>
          <w:sz w:val="24"/>
          <w:szCs w:val="24"/>
          <w:lang w:eastAsia="ru-RU"/>
        </w:rPr>
        <w:t>. Список рекомендуемой учебной и методической литературы</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Путеводитель по концертам: Словарь наиболее необходимых терминов и понятий.М., 1978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Избранные статьи о музыкальном просвещении и образовании. М.; Л., 1970</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Арановский М. О психологических предпосылках предметно-пространственных слуховых представлений // Проблемы музыкального мышления. М., 1974</w:t>
      </w:r>
      <w:r w:rsidR="000C1FBB"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Беляева-Экземплярская С. О психологии восприятия музыки. М., 1923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Ванечкина И., Трофимова И. Дети рисуют музыку. Казань, 2000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Владимиров В., Лагутин А</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Музыкальная литература. Для 4-го класса детской музыкальной школы. М., 1992, 1993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Выготский Л. Психология искусства. М., 1968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Газарян С. «В мире музыкальных инструментов».</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Галич В., Инжевитова Е. Развитие музыкальной восприимчивости в раннем детстве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Гейнрихс И. Музыкальный слух и его развитие.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Глядешкина З. О стилевом воспитании слуха // Сов. Музыка 1977. №1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стадиях формирования музыкального восприятия // Проблемы музыкального мышления.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восприятии музыки и музыкальном слухе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Кабалевеский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Как рассказывать детям о музыке. М., 1977.</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Основные принципы и методы программы по музыке для общеобразовательной школы // Дм. Кабалевский.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Про трех китов и про многое другое. М., 1972</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Цели и задачи музыкально-эстетического воспитания детей и юношества // Дм. Кабалевский.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Масленкова Л. О стилистических принципах воспитания слуха // сов. Музыка. 1981. № 1,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О психологии музыкального восприятия. М., 1973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Звуковой мир музыки. М., 1988 (Очерк VI “Слух. Слушание. Слышание”)</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Пути совершенствова</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Орлов Г. Психологические механизмы музыкального восприятия // Вопросы теории и эстетики музыки. М., 1963. Вып.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Португалов К. Серьезная музыка в школе.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Пиаже Жан. Избранные психологические труды. М., 1969</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Ражников В. Диалоги о музыкальной педагогике. М., 1989</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Талызина Н. Педагогическая психология. М., 1998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Теплов Б. Психология музыкальных способностей.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Теплов Б. Психология музыкальных способностей // Проблемы индивидуальных различий. М., 1961</w:t>
      </w:r>
    </w:p>
    <w:p w:rsidR="00005C39" w:rsidRDefault="00C64160"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Царева Н. А. Слушание музыки: Методическое пособие. – М., 2003</w:t>
      </w:r>
    </w:p>
    <w:p w:rsidR="000C1FBB" w:rsidRPr="00005C39" w:rsidRDefault="000C1FBB"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Предмет «Слушание музыки» в ДМШ и ДШИ. Программа, методические рекомендации, поурочные планы. Царева Н.А., Лисянская Е.Б., Марек О.А., М.,»Пресс – соло</w:t>
      </w:r>
      <w:r w:rsidR="00005C39">
        <w:rPr>
          <w:rFonts w:ascii="Times New Roman" w:eastAsia="Times New Roman" w:hAnsi="Times New Roman" w:cs="Times New Roman"/>
          <w:color w:val="000000"/>
          <w:sz w:val="24"/>
          <w:szCs w:val="24"/>
          <w:lang w:bidi="en-US"/>
        </w:rPr>
        <w:t>», 1998.</w:t>
      </w:r>
      <w:r w:rsidR="00005C39">
        <w:rPr>
          <w:rFonts w:ascii="Times New Roman" w:eastAsia="Times New Roman" w:hAnsi="Times New Roman" w:cs="Times New Roman"/>
          <w:color w:val="000000"/>
          <w:sz w:val="24"/>
          <w:szCs w:val="24"/>
          <w:lang w:bidi="en-US"/>
        </w:rPr>
        <w:br/>
        <w:t xml:space="preserve">            31. </w:t>
      </w: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Г.А. Ушпикова. Программа курса «Слушание музыки» для 1-3 классов ДМШ и ДШИ. – СПб, «Союз художников», 2008г.</w:t>
      </w:r>
    </w:p>
    <w:p w:rsidR="000C1FBB" w:rsidRPr="00005C39" w:rsidRDefault="00005C39" w:rsidP="00005C39">
      <w:pPr>
        <w:spacing w:after="0" w:line="360" w:lineRule="auto"/>
        <w:ind w:left="-851" w:firstLine="1277"/>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 xml:space="preserve">32. </w:t>
      </w:r>
      <w:r w:rsidR="000C1FBB" w:rsidRPr="00005C39">
        <w:rPr>
          <w:rFonts w:ascii="Times New Roman" w:eastAsia="Times New Roman" w:hAnsi="Times New Roman" w:cs="Times New Roman"/>
          <w:color w:val="000000"/>
          <w:sz w:val="24"/>
          <w:szCs w:val="24"/>
          <w:lang w:bidi="en-US"/>
        </w:rPr>
        <w:t>О.А. Владимирова. Рабочая программа по дисциплине «Слушание музыки» для ДМШ и ДШИ. – СПб, «Композитор», 2006г.</w:t>
      </w:r>
      <w:bookmarkStart w:id="0" w:name="_GoBack"/>
      <w:bookmarkEnd w:id="0"/>
    </w:p>
    <w:p w:rsidR="000C1FBB" w:rsidRDefault="00005C39" w:rsidP="000C1FBB">
      <w:pPr>
        <w:spacing w:after="0" w:line="360" w:lineRule="auto"/>
        <w:ind w:left="-851" w:firstLine="1277"/>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33</w:t>
      </w:r>
      <w:r w:rsidR="000C1FBB" w:rsidRPr="00005C39">
        <w:rPr>
          <w:rFonts w:ascii="Times New Roman" w:eastAsia="Times New Roman" w:hAnsi="Times New Roman" w:cs="Times New Roman"/>
          <w:color w:val="000000"/>
          <w:sz w:val="24"/>
          <w:szCs w:val="24"/>
          <w:lang w:bidi="en-US"/>
        </w:rPr>
        <w:t xml:space="preserve">. Примерные учебные планы образовательных программ дополнительного образования детей по видам музыкального искусства для ДМШ и ДШИ. (пояснительная записка, методические рекомендации). Министерство Культуры </w:t>
      </w:r>
      <w:r>
        <w:rPr>
          <w:rFonts w:ascii="Times New Roman" w:eastAsia="Times New Roman" w:hAnsi="Times New Roman" w:cs="Times New Roman"/>
          <w:color w:val="000000"/>
          <w:sz w:val="24"/>
          <w:szCs w:val="24"/>
          <w:lang w:bidi="en-US"/>
        </w:rPr>
        <w:t>РФ, 2001.</w:t>
      </w:r>
      <w:r>
        <w:rPr>
          <w:rFonts w:ascii="Times New Roman" w:eastAsia="Times New Roman" w:hAnsi="Times New Roman" w:cs="Times New Roman"/>
          <w:color w:val="000000"/>
          <w:sz w:val="24"/>
          <w:szCs w:val="24"/>
          <w:lang w:bidi="en-US"/>
        </w:rPr>
        <w:br/>
        <w:t xml:space="preserve">                     34</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Вопросы музыкального воспитания в школе (в помощь учителям музыки и руководителям школ). Сост. Тимофеев Н.В., Чебоксары, ЧИ</w:t>
      </w:r>
      <w:r>
        <w:rPr>
          <w:rFonts w:ascii="Times New Roman" w:eastAsia="Times New Roman" w:hAnsi="Times New Roman" w:cs="Times New Roman"/>
          <w:color w:val="000000"/>
          <w:sz w:val="24"/>
          <w:szCs w:val="24"/>
          <w:lang w:bidi="en-US"/>
        </w:rPr>
        <w:t>УУ, 1990.</w:t>
      </w:r>
      <w:r>
        <w:rPr>
          <w:rFonts w:ascii="Times New Roman" w:eastAsia="Times New Roman" w:hAnsi="Times New Roman" w:cs="Times New Roman"/>
          <w:color w:val="000000"/>
          <w:sz w:val="24"/>
          <w:szCs w:val="24"/>
          <w:lang w:bidi="en-US"/>
        </w:rPr>
        <w:br/>
        <w:t xml:space="preserve">                     35</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1 класс, Учебное пособие по предмету «Слушание музыки», М., «Росмэн</w:t>
      </w:r>
      <w:r>
        <w:rPr>
          <w:rFonts w:ascii="Times New Roman" w:eastAsia="Times New Roman" w:hAnsi="Times New Roman" w:cs="Times New Roman"/>
          <w:color w:val="000000"/>
          <w:sz w:val="24"/>
          <w:szCs w:val="24"/>
          <w:lang w:bidi="en-US"/>
        </w:rPr>
        <w:t>», 2001.</w:t>
      </w:r>
      <w:r>
        <w:rPr>
          <w:rFonts w:ascii="Times New Roman" w:eastAsia="Times New Roman" w:hAnsi="Times New Roman" w:cs="Times New Roman"/>
          <w:color w:val="000000"/>
          <w:sz w:val="24"/>
          <w:szCs w:val="24"/>
          <w:lang w:bidi="en-US"/>
        </w:rPr>
        <w:br/>
        <w:t xml:space="preserve">                      36</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2 класс, Учебное пособие по предмету «Слушание музыки», М., «Росмэн»,2001.</w:t>
      </w:r>
    </w:p>
    <w:p w:rsidR="0043094C" w:rsidRPr="00005C39" w:rsidRDefault="0043094C" w:rsidP="000C1FBB">
      <w:pPr>
        <w:spacing w:after="0" w:line="360" w:lineRule="auto"/>
        <w:ind w:left="-851" w:firstLine="1277"/>
        <w:rPr>
          <w:rFonts w:ascii="Times New Roman" w:eastAsia="Times New Roman" w:hAnsi="Times New Roman" w:cs="Times New Roman"/>
          <w:sz w:val="24"/>
          <w:szCs w:val="24"/>
          <w:lang w:bidi="en-US"/>
        </w:rPr>
      </w:pPr>
    </w:p>
    <w:p w:rsidR="000C1FBB" w:rsidRPr="00005C39" w:rsidRDefault="000C1FBB" w:rsidP="000C1FBB">
      <w:pPr>
        <w:spacing w:after="5" w:line="360" w:lineRule="auto"/>
        <w:ind w:left="10" w:right="743" w:hanging="10"/>
        <w:rPr>
          <w:rFonts w:ascii="Times New Roman" w:eastAsia="Times New Roman" w:hAnsi="Times New Roman" w:cs="Times New Roman"/>
          <w:b/>
          <w:i/>
          <w:color w:val="000000"/>
          <w:sz w:val="24"/>
          <w:szCs w:val="24"/>
          <w:lang w:eastAsia="ru-RU"/>
        </w:rPr>
      </w:pPr>
      <w:r w:rsidRPr="00005C39">
        <w:rPr>
          <w:rFonts w:ascii="Times New Roman" w:eastAsia="Times New Roman" w:hAnsi="Times New Roman" w:cs="Times New Roman"/>
          <w:b/>
          <w:i/>
          <w:color w:val="000000"/>
          <w:sz w:val="24"/>
          <w:szCs w:val="24"/>
          <w:lang w:eastAsia="ru-RU"/>
        </w:rPr>
        <w:t>Электронная библиотека на сайте ДШИ:</w:t>
      </w:r>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Classon.ru </w:t>
      </w:r>
      <w:hyperlink r:id="rId5"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http://www.classon.ru/lib/catalog/</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w:t>
      </w:r>
      <w:hyperlink r:id="rId6"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http://nlib.org.ua/ru/pdf/all</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Б.Тараканова </w:t>
      </w:r>
      <w:hyperlink r:id="rId7"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http://notes.tarakanov.net/</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России </w:t>
      </w:r>
      <w:hyperlink r:id="rId8"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http://www.notarhiv.ru/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w:t>
      </w:r>
      <w:hyperlink r:id="rId9"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http://www.musicalarhive.ru/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сайта «Фортепиано России» </w:t>
      </w:r>
      <w:hyperlink r:id="rId10"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https://www.piano.ru/library.html</w:t>
        </w:r>
      </w:hyperlink>
    </w:p>
    <w:p w:rsidR="000C1FBB" w:rsidRPr="00005C39" w:rsidRDefault="000C1FBB" w:rsidP="00005C39">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архив.РФ </w:t>
      </w:r>
      <w:hyperlink r:id="rId11"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http://xn--80aerctagto8a3d.xn--p1ai</w:t>
        </w:r>
      </w:hyperlink>
      <w:hyperlink r:id="rId12" w:tgtFrame="_blank" w:history="1">
        <w:r w:rsidRPr="00005C39">
          <w:rPr>
            <w:rFonts w:ascii="Times New Roman" w:eastAsia="Times New Roman" w:hAnsi="Times New Roman" w:cs="Times New Roman"/>
            <w:i/>
            <w:color w:val="0066CC"/>
            <w:sz w:val="24"/>
            <w:szCs w:val="24"/>
            <w:u w:val="single"/>
            <w:bdr w:val="none" w:sz="0" w:space="0" w:color="auto" w:frame="1"/>
            <w:lang w:eastAsia="ru-RU"/>
          </w:rPr>
          <w:t>/</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Музыкальная энциклопедия </w:t>
      </w:r>
      <w:hyperlink r:id="rId13" w:tgtFrame="_blank" w:history="1">
        <w:r w:rsidR="000C1FBB" w:rsidRPr="00005C39">
          <w:rPr>
            <w:rFonts w:ascii="Georgia" w:eastAsia="Times New Roman" w:hAnsi="Georgia" w:cs="Times New Roman"/>
            <w:i/>
            <w:color w:val="0066CC"/>
            <w:u w:val="single"/>
            <w:bdr w:val="none" w:sz="0" w:space="0" w:color="auto" w:frame="1"/>
            <w:lang w:eastAsia="ru-RU"/>
          </w:rPr>
          <w:t>http://music-dic.ru/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Энциклопедия музыкальных инструментов EOMI </w:t>
      </w:r>
      <w:hyperlink r:id="rId14" w:tgtFrame="_blank" w:history="1">
        <w:r w:rsidR="000C1FBB" w:rsidRPr="00005C39">
          <w:rPr>
            <w:rFonts w:ascii="Georgia" w:eastAsia="Times New Roman" w:hAnsi="Georgia" w:cs="Times New Roman"/>
            <w:i/>
            <w:color w:val="0066CC"/>
            <w:u w:val="single"/>
            <w:bdr w:val="none" w:sz="0" w:space="0" w:color="auto" w:frame="1"/>
            <w:lang w:eastAsia="ru-RU"/>
          </w:rPr>
          <w:t>https://eomi.ru/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Энциклопедии по всем направлениям </w:t>
      </w:r>
      <w:hyperlink r:id="rId15" w:tgtFrame="_blank" w:history="1">
        <w:r w:rsidR="000C1FBB" w:rsidRPr="00005C39">
          <w:rPr>
            <w:rFonts w:ascii="Georgia" w:eastAsia="Times New Roman" w:hAnsi="Georgia" w:cs="Times New Roman"/>
            <w:i/>
            <w:color w:val="0066CC"/>
            <w:u w:val="single"/>
            <w:bdr w:val="none" w:sz="0" w:space="0" w:color="auto" w:frame="1"/>
            <w:lang w:eastAsia="ru-RU"/>
          </w:rPr>
          <w:t>https://dic.academic.ru/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Мировая художественная культура </w:t>
      </w:r>
      <w:hyperlink r:id="rId16" w:tgtFrame="_blank" w:history="1">
        <w:r w:rsidR="000C1FBB" w:rsidRPr="00005C39">
          <w:rPr>
            <w:rFonts w:ascii="Georgia" w:eastAsia="Times New Roman" w:hAnsi="Georgia" w:cs="Times New Roman"/>
            <w:i/>
            <w:color w:val="0066CC"/>
            <w:u w:val="single"/>
            <w:bdr w:val="none" w:sz="0" w:space="0" w:color="auto" w:frame="1"/>
            <w:lang w:eastAsia="ru-RU"/>
          </w:rPr>
          <w:t>https://art.biblioclub.ru/</w:t>
        </w:r>
      </w:hyperlink>
    </w:p>
    <w:p w:rsidR="000C1FBB" w:rsidRPr="00005C39" w:rsidRDefault="000C1FBB" w:rsidP="000C1FBB">
      <w:pPr>
        <w:spacing w:after="5" w:line="360" w:lineRule="auto"/>
        <w:ind w:left="10" w:right="743" w:hanging="10"/>
        <w:rPr>
          <w:rFonts w:ascii="Times New Roman" w:eastAsia="Times New Roman" w:hAnsi="Times New Roman" w:cs="Times New Roman"/>
          <w:i/>
          <w:color w:val="000000"/>
          <w:lang w:eastAsia="ru-RU"/>
        </w:rPr>
      </w:pPr>
    </w:p>
    <w:p w:rsidR="000C1FBB" w:rsidRPr="00005C39" w:rsidRDefault="000C1FBB" w:rsidP="000C1FBB">
      <w:pPr>
        <w:spacing w:after="0" w:line="360" w:lineRule="auto"/>
        <w:ind w:left="-851" w:firstLine="1277"/>
        <w:jc w:val="both"/>
        <w:rPr>
          <w:rFonts w:ascii="Times New Roman" w:eastAsia="Times New Roman" w:hAnsi="Times New Roman" w:cs="Times New Roman"/>
          <w:b/>
          <w:i/>
          <w:sz w:val="24"/>
          <w:szCs w:val="24"/>
          <w:lang w:bidi="en-US"/>
        </w:rPr>
      </w:pPr>
    </w:p>
    <w:p w:rsidR="00F27F00" w:rsidRPr="00005C39" w:rsidRDefault="00F27F00" w:rsidP="000C1FBB">
      <w:pPr>
        <w:spacing w:line="360" w:lineRule="auto"/>
        <w:rPr>
          <w:rFonts w:ascii="Times New Roman" w:hAnsi="Times New Roman" w:cs="Times New Roman"/>
          <w:sz w:val="24"/>
          <w:szCs w:val="24"/>
        </w:rPr>
      </w:pPr>
    </w:p>
    <w:sectPr w:rsidR="00F27F00" w:rsidRPr="00005C39" w:rsidSect="00BC5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27"/>
    <w:multiLevelType w:val="multilevel"/>
    <w:tmpl w:val="079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2942"/>
    <w:multiLevelType w:val="multilevel"/>
    <w:tmpl w:val="26E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511CFB"/>
    <w:multiLevelType w:val="multilevel"/>
    <w:tmpl w:val="E87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E129D"/>
    <w:multiLevelType w:val="multilevel"/>
    <w:tmpl w:val="6B2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A17B6"/>
    <w:multiLevelType w:val="multilevel"/>
    <w:tmpl w:val="B06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965D2"/>
    <w:multiLevelType w:val="multilevel"/>
    <w:tmpl w:val="E4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97A4A"/>
    <w:multiLevelType w:val="multilevel"/>
    <w:tmpl w:val="7D32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476A2"/>
    <w:multiLevelType w:val="multilevel"/>
    <w:tmpl w:val="CF56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6457A"/>
    <w:multiLevelType w:val="multilevel"/>
    <w:tmpl w:val="16E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C1F00"/>
    <w:multiLevelType w:val="multilevel"/>
    <w:tmpl w:val="E06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41C67"/>
    <w:multiLevelType w:val="multilevel"/>
    <w:tmpl w:val="934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82478"/>
    <w:multiLevelType w:val="multilevel"/>
    <w:tmpl w:val="6D442A5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248D0"/>
    <w:multiLevelType w:val="multilevel"/>
    <w:tmpl w:val="119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05ECB"/>
    <w:multiLevelType w:val="multilevel"/>
    <w:tmpl w:val="CEBE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12D6C"/>
    <w:multiLevelType w:val="multilevel"/>
    <w:tmpl w:val="98F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123B1"/>
    <w:multiLevelType w:val="multilevel"/>
    <w:tmpl w:val="E79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57660"/>
    <w:multiLevelType w:val="multilevel"/>
    <w:tmpl w:val="488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37B01"/>
    <w:multiLevelType w:val="multilevel"/>
    <w:tmpl w:val="37F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A140D"/>
    <w:multiLevelType w:val="multilevel"/>
    <w:tmpl w:val="D1C8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A3541"/>
    <w:multiLevelType w:val="multilevel"/>
    <w:tmpl w:val="53DA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F6D11"/>
    <w:multiLevelType w:val="multilevel"/>
    <w:tmpl w:val="C3D6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F0F0C"/>
    <w:multiLevelType w:val="multilevel"/>
    <w:tmpl w:val="CCD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43485"/>
    <w:multiLevelType w:val="multilevel"/>
    <w:tmpl w:val="FDA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CE5"/>
    <w:multiLevelType w:val="multilevel"/>
    <w:tmpl w:val="0C3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F0F99"/>
    <w:multiLevelType w:val="multilevel"/>
    <w:tmpl w:val="1B3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44EFD"/>
    <w:multiLevelType w:val="multilevel"/>
    <w:tmpl w:val="EAB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257DB6"/>
    <w:multiLevelType w:val="multilevel"/>
    <w:tmpl w:val="EA2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A7143"/>
    <w:multiLevelType w:val="multilevel"/>
    <w:tmpl w:val="B97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E2A8F"/>
    <w:multiLevelType w:val="multilevel"/>
    <w:tmpl w:val="B98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D1956"/>
    <w:multiLevelType w:val="multilevel"/>
    <w:tmpl w:val="5B3A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27EF9"/>
    <w:multiLevelType w:val="multilevel"/>
    <w:tmpl w:val="ED0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90EBB"/>
    <w:multiLevelType w:val="multilevel"/>
    <w:tmpl w:val="9D1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9"/>
  </w:num>
  <w:num w:numId="4">
    <w:abstractNumId w:val="34"/>
  </w:num>
  <w:num w:numId="5">
    <w:abstractNumId w:val="18"/>
  </w:num>
  <w:num w:numId="6">
    <w:abstractNumId w:val="11"/>
  </w:num>
  <w:num w:numId="7">
    <w:abstractNumId w:val="30"/>
  </w:num>
  <w:num w:numId="8">
    <w:abstractNumId w:val="28"/>
  </w:num>
  <w:num w:numId="9">
    <w:abstractNumId w:val="38"/>
  </w:num>
  <w:num w:numId="10">
    <w:abstractNumId w:val="6"/>
  </w:num>
  <w:num w:numId="11">
    <w:abstractNumId w:val="21"/>
  </w:num>
  <w:num w:numId="12">
    <w:abstractNumId w:val="32"/>
  </w:num>
  <w:num w:numId="13">
    <w:abstractNumId w:val="12"/>
  </w:num>
  <w:num w:numId="14">
    <w:abstractNumId w:val="15"/>
  </w:num>
  <w:num w:numId="15">
    <w:abstractNumId w:val="26"/>
  </w:num>
  <w:num w:numId="16">
    <w:abstractNumId w:val="25"/>
  </w:num>
  <w:num w:numId="17">
    <w:abstractNumId w:val="9"/>
  </w:num>
  <w:num w:numId="18">
    <w:abstractNumId w:val="19"/>
  </w:num>
  <w:num w:numId="19">
    <w:abstractNumId w:val="16"/>
  </w:num>
  <w:num w:numId="20">
    <w:abstractNumId w:val="27"/>
  </w:num>
  <w:num w:numId="21">
    <w:abstractNumId w:val="22"/>
  </w:num>
  <w:num w:numId="22">
    <w:abstractNumId w:val="33"/>
  </w:num>
  <w:num w:numId="23">
    <w:abstractNumId w:val="8"/>
  </w:num>
  <w:num w:numId="24">
    <w:abstractNumId w:val="31"/>
  </w:num>
  <w:num w:numId="25">
    <w:abstractNumId w:val="3"/>
  </w:num>
  <w:num w:numId="26">
    <w:abstractNumId w:val="35"/>
  </w:num>
  <w:num w:numId="27">
    <w:abstractNumId w:val="17"/>
  </w:num>
  <w:num w:numId="28">
    <w:abstractNumId w:val="1"/>
  </w:num>
  <w:num w:numId="29">
    <w:abstractNumId w:val="0"/>
  </w:num>
  <w:num w:numId="30">
    <w:abstractNumId w:val="7"/>
  </w:num>
  <w:num w:numId="31">
    <w:abstractNumId w:val="20"/>
  </w:num>
  <w:num w:numId="32">
    <w:abstractNumId w:val="10"/>
  </w:num>
  <w:num w:numId="33">
    <w:abstractNumId w:val="5"/>
  </w:num>
  <w:num w:numId="34">
    <w:abstractNumId w:val="14"/>
  </w:num>
  <w:num w:numId="35">
    <w:abstractNumId w:val="23"/>
  </w:num>
  <w:num w:numId="36">
    <w:abstractNumId w:val="37"/>
  </w:num>
  <w:num w:numId="37">
    <w:abstractNumId w:val="2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C64160"/>
    <w:rsid w:val="00005C39"/>
    <w:rsid w:val="00070C47"/>
    <w:rsid w:val="000938FE"/>
    <w:rsid w:val="000C1FBB"/>
    <w:rsid w:val="0010608E"/>
    <w:rsid w:val="001D7B1D"/>
    <w:rsid w:val="00260B04"/>
    <w:rsid w:val="00261766"/>
    <w:rsid w:val="0043094C"/>
    <w:rsid w:val="00463E76"/>
    <w:rsid w:val="004C6DE6"/>
    <w:rsid w:val="004E5596"/>
    <w:rsid w:val="005D7D1C"/>
    <w:rsid w:val="00663858"/>
    <w:rsid w:val="00690C2E"/>
    <w:rsid w:val="0079353F"/>
    <w:rsid w:val="007E007C"/>
    <w:rsid w:val="008C71CA"/>
    <w:rsid w:val="009D3D64"/>
    <w:rsid w:val="00AF1EFE"/>
    <w:rsid w:val="00BC574B"/>
    <w:rsid w:val="00BE548D"/>
    <w:rsid w:val="00BF02C2"/>
    <w:rsid w:val="00C64160"/>
    <w:rsid w:val="00C74A6C"/>
    <w:rsid w:val="00D07F89"/>
    <w:rsid w:val="00DE006D"/>
    <w:rsid w:val="00E923C0"/>
    <w:rsid w:val="00F27F00"/>
    <w:rsid w:val="00F87C26"/>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3969377">
      <w:bodyDiv w:val="1"/>
      <w:marLeft w:val="0"/>
      <w:marRight w:val="0"/>
      <w:marTop w:val="0"/>
      <w:marBottom w:val="0"/>
      <w:divBdr>
        <w:top w:val="none" w:sz="0" w:space="0" w:color="auto"/>
        <w:left w:val="none" w:sz="0" w:space="0" w:color="auto"/>
        <w:bottom w:val="none" w:sz="0" w:space="0" w:color="auto"/>
        <w:right w:val="none" w:sz="0" w:space="0" w:color="auto"/>
      </w:divBdr>
    </w:div>
    <w:div w:id="1303997937">
      <w:bodyDiv w:val="1"/>
      <w:marLeft w:val="0"/>
      <w:marRight w:val="0"/>
      <w:marTop w:val="0"/>
      <w:marBottom w:val="0"/>
      <w:divBdr>
        <w:top w:val="none" w:sz="0" w:space="0" w:color="auto"/>
        <w:left w:val="none" w:sz="0" w:space="0" w:color="auto"/>
        <w:bottom w:val="none" w:sz="0" w:space="0" w:color="auto"/>
        <w:right w:val="none" w:sz="0" w:space="0" w:color="auto"/>
      </w:divBdr>
    </w:div>
    <w:div w:id="1933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hiv.ru/" TargetMode="External"/><Relationship Id="rId13" Type="http://schemas.openxmlformats.org/officeDocument/2006/relationships/hyperlink" Target="http://music-di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 TargetMode="External"/><Relationship Id="rId12" Type="http://schemas.openxmlformats.org/officeDocument/2006/relationships/hyperlink" Target="http://xn--80aerctagto8a3d.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biblioclub.ru/" TargetMode="External"/><Relationship Id="rId1" Type="http://schemas.openxmlformats.org/officeDocument/2006/relationships/numbering" Target="numbering.xml"/><Relationship Id="rId6" Type="http://schemas.openxmlformats.org/officeDocument/2006/relationships/hyperlink" Target="http://nlib.org.ua/ru/pdf/all" TargetMode="External"/><Relationship Id="rId11" Type="http://schemas.openxmlformats.org/officeDocument/2006/relationships/hyperlink" Target="http://xn--80aerctagto8a3d.xn--p1ai/" TargetMode="External"/><Relationship Id="rId5" Type="http://schemas.openxmlformats.org/officeDocument/2006/relationships/hyperlink" Target="http://www.classon.ru/lib/catalog/" TargetMode="External"/><Relationship Id="rId15" Type="http://schemas.openxmlformats.org/officeDocument/2006/relationships/hyperlink" Target="https://dic.academic.ru/" TargetMode="External"/><Relationship Id="rId10" Type="http://schemas.openxmlformats.org/officeDocument/2006/relationships/hyperlink" Target="https://www.piano.ru/library.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usicalarhive.ru/" TargetMode="External"/><Relationship Id="rId14" Type="http://schemas.openxmlformats.org/officeDocument/2006/relationships/hyperlink" Target="https://e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9269</Words>
  <Characters>52839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Тамара</cp:lastModifiedBy>
  <cp:revision>12</cp:revision>
  <dcterms:created xsi:type="dcterms:W3CDTF">2021-06-29T15:28:00Z</dcterms:created>
  <dcterms:modified xsi:type="dcterms:W3CDTF">2021-07-19T07:12:00Z</dcterms:modified>
</cp:coreProperties>
</file>