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C8000D" w:rsidTr="008450FE">
        <w:tc>
          <w:tcPr>
            <w:tcW w:w="4785" w:type="dxa"/>
          </w:tcPr>
          <w:p w:rsidR="00C8000D" w:rsidRDefault="00C8000D" w:rsidP="008450FE">
            <w:pPr>
              <w:spacing w:after="0"/>
              <w:rPr>
                <w:rFonts w:ascii="Times New Roman" w:hAnsi="Times New Roman" w:cs="Times New Roman"/>
                <w:sz w:val="24"/>
                <w:szCs w:val="24"/>
              </w:rPr>
            </w:pPr>
            <w:r>
              <w:rPr>
                <w:rFonts w:ascii="Times New Roman" w:eastAsia="Calibri" w:hAnsi="Times New Roman" w:cs="Times New Roman"/>
                <w:sz w:val="24"/>
                <w:szCs w:val="24"/>
              </w:rPr>
              <w:t>«Рассмотрено»</w:t>
            </w:r>
          </w:p>
          <w:p w:rsidR="00C8000D" w:rsidRDefault="00C8000D" w:rsidP="008450FE">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Педагогическим советом № 5</w:t>
            </w:r>
          </w:p>
          <w:p w:rsidR="00C8000D" w:rsidRDefault="00C8000D" w:rsidP="008450FE">
            <w:pPr>
              <w:spacing w:after="0"/>
              <w:rPr>
                <w:rFonts w:ascii="Times New Roman" w:eastAsia="Calibri" w:hAnsi="Times New Roman" w:cs="Times New Roman"/>
                <w:sz w:val="24"/>
                <w:szCs w:val="24"/>
              </w:rPr>
            </w:pPr>
            <w:r>
              <w:rPr>
                <w:rFonts w:ascii="Times New Roman" w:eastAsia="Calibri" w:hAnsi="Times New Roman" w:cs="Times New Roman"/>
                <w:sz w:val="24"/>
                <w:szCs w:val="24"/>
              </w:rPr>
              <w:t>от  27.05.2022 г.</w:t>
            </w:r>
          </w:p>
          <w:p w:rsidR="00C8000D" w:rsidRDefault="00C8000D" w:rsidP="008450FE">
            <w:pPr>
              <w:tabs>
                <w:tab w:val="left" w:pos="3440"/>
              </w:tabs>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rsidR="00C8000D" w:rsidRDefault="00C8000D" w:rsidP="008450FE">
            <w:pPr>
              <w:widowControl w:val="0"/>
              <w:autoSpaceDE w:val="0"/>
              <w:autoSpaceDN w:val="0"/>
              <w:adjustRightInd w:val="0"/>
              <w:spacing w:after="0" w:line="256" w:lineRule="auto"/>
              <w:rPr>
                <w:rFonts w:ascii="Times New Roman" w:hAnsi="Times New Roman" w:cs="Times New Roman"/>
                <w:b/>
                <w:bCs/>
                <w:sz w:val="24"/>
                <w:szCs w:val="24"/>
              </w:rPr>
            </w:pPr>
          </w:p>
        </w:tc>
        <w:tc>
          <w:tcPr>
            <w:tcW w:w="4785" w:type="dxa"/>
            <w:hideMark/>
          </w:tcPr>
          <w:p w:rsidR="00C8000D" w:rsidRDefault="00C8000D" w:rsidP="008450FE">
            <w:pPr>
              <w:spacing w:after="0"/>
              <w:jc w:val="right"/>
              <w:rPr>
                <w:rFonts w:ascii="Times New Roman" w:hAnsi="Times New Roman" w:cs="Times New Roman"/>
                <w:sz w:val="24"/>
                <w:szCs w:val="24"/>
              </w:rPr>
            </w:pPr>
            <w:r>
              <w:rPr>
                <w:rFonts w:ascii="Times New Roman" w:eastAsia="Calibri" w:hAnsi="Times New Roman" w:cs="Times New Roman"/>
                <w:sz w:val="24"/>
                <w:szCs w:val="24"/>
              </w:rPr>
              <w:t>«УТВЕРЖДЕНО»</w:t>
            </w:r>
          </w:p>
          <w:p w:rsidR="00C8000D" w:rsidRDefault="00C8000D" w:rsidP="008450FE">
            <w:pPr>
              <w:widowControl w:val="0"/>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Приказом  №  50</w:t>
            </w:r>
            <w:r w:rsidRPr="009E0583">
              <w:rPr>
                <w:rFonts w:ascii="Times New Roman" w:eastAsia="Calibri" w:hAnsi="Times New Roman" w:cs="Times New Roman"/>
                <w:sz w:val="24"/>
                <w:szCs w:val="24"/>
              </w:rPr>
              <w:t xml:space="preserve">/1 </w:t>
            </w:r>
            <w:r>
              <w:rPr>
                <w:rFonts w:ascii="Times New Roman" w:eastAsia="Calibri" w:hAnsi="Times New Roman" w:cs="Times New Roman"/>
                <w:sz w:val="24"/>
                <w:szCs w:val="24"/>
              </w:rPr>
              <w:t>(О) от 06.06.2022 г. г.</w:t>
            </w:r>
          </w:p>
          <w:p w:rsidR="00C8000D" w:rsidRDefault="00C8000D" w:rsidP="008450FE">
            <w:pPr>
              <w:widowControl w:val="0"/>
              <w:autoSpaceDE w:val="0"/>
              <w:autoSpaceDN w:val="0"/>
              <w:adjustRightInd w:val="0"/>
              <w:spacing w:after="0" w:line="256" w:lineRule="auto"/>
              <w:jc w:val="right"/>
              <w:rPr>
                <w:rFonts w:ascii="Times New Roman" w:hAnsi="Times New Roman" w:cs="Times New Roman"/>
                <w:b/>
                <w:bCs/>
                <w:sz w:val="24"/>
                <w:szCs w:val="24"/>
              </w:rPr>
            </w:pPr>
            <w:r>
              <w:rPr>
                <w:rFonts w:ascii="Times New Roman" w:eastAsia="Calibri" w:hAnsi="Times New Roman" w:cs="Times New Roman"/>
                <w:sz w:val="24"/>
                <w:szCs w:val="24"/>
              </w:rPr>
              <w:t>_________И.В. Климова</w:t>
            </w:r>
          </w:p>
        </w:tc>
      </w:tr>
    </w:tbl>
    <w:p w:rsidR="004C5C65" w:rsidRPr="004C5C65" w:rsidRDefault="004C5C65" w:rsidP="004C5C65">
      <w:pPr>
        <w:spacing w:after="0" w:line="240" w:lineRule="auto"/>
        <w:jc w:val="center"/>
        <w:rPr>
          <w:rFonts w:ascii="Times New Roman" w:hAnsi="Times New Roman" w:cs="Times New Roman"/>
          <w:b/>
          <w:sz w:val="28"/>
          <w:szCs w:val="28"/>
        </w:rPr>
      </w:pPr>
    </w:p>
    <w:p w:rsidR="004C5C65" w:rsidRPr="004C5C65" w:rsidRDefault="004C5C65" w:rsidP="004C5C65">
      <w:pPr>
        <w:spacing w:after="0" w:line="240" w:lineRule="auto"/>
        <w:jc w:val="center"/>
        <w:rPr>
          <w:rFonts w:ascii="Times New Roman" w:hAnsi="Times New Roman" w:cs="Times New Roman"/>
          <w:b/>
          <w:sz w:val="28"/>
          <w:szCs w:val="28"/>
        </w:rPr>
      </w:pPr>
      <w:r w:rsidRPr="004C5C65">
        <w:rPr>
          <w:rFonts w:ascii="Times New Roman" w:hAnsi="Times New Roman" w:cs="Times New Roman"/>
          <w:b/>
          <w:sz w:val="28"/>
          <w:szCs w:val="28"/>
        </w:rPr>
        <w:t>ПОРЯДОК</w:t>
      </w:r>
    </w:p>
    <w:p w:rsidR="004C5C65" w:rsidRPr="004C5C65" w:rsidRDefault="004C5C65" w:rsidP="004C5C65">
      <w:pPr>
        <w:spacing w:after="0" w:line="240" w:lineRule="auto"/>
        <w:jc w:val="center"/>
        <w:rPr>
          <w:rFonts w:ascii="Times New Roman" w:hAnsi="Times New Roman" w:cs="Times New Roman"/>
          <w:b/>
          <w:sz w:val="28"/>
          <w:szCs w:val="28"/>
        </w:rPr>
      </w:pPr>
      <w:r w:rsidRPr="004C5C65">
        <w:rPr>
          <w:rFonts w:ascii="Times New Roman" w:hAnsi="Times New Roman" w:cs="Times New Roman"/>
          <w:b/>
          <w:sz w:val="28"/>
          <w:szCs w:val="28"/>
        </w:rPr>
        <w:t>освоения двух дополнительных общеобразовательных программ</w:t>
      </w:r>
    </w:p>
    <w:p w:rsidR="004C5C65" w:rsidRPr="004C5C65" w:rsidRDefault="004C5C65" w:rsidP="004C5C65">
      <w:pPr>
        <w:spacing w:after="0" w:line="240" w:lineRule="auto"/>
        <w:jc w:val="center"/>
        <w:rPr>
          <w:rFonts w:ascii="Times New Roman" w:hAnsi="Times New Roman" w:cs="Times New Roman"/>
          <w:b/>
          <w:sz w:val="28"/>
          <w:szCs w:val="28"/>
        </w:rPr>
      </w:pPr>
      <w:r w:rsidRPr="004C5C65">
        <w:rPr>
          <w:rFonts w:ascii="Times New Roman" w:hAnsi="Times New Roman" w:cs="Times New Roman"/>
          <w:b/>
          <w:sz w:val="28"/>
          <w:szCs w:val="28"/>
        </w:rPr>
        <w:t xml:space="preserve"> в области искусств однов</w:t>
      </w:r>
      <w:r w:rsidR="00C8000D">
        <w:rPr>
          <w:rFonts w:ascii="Times New Roman" w:hAnsi="Times New Roman" w:cs="Times New Roman"/>
          <w:b/>
          <w:sz w:val="28"/>
          <w:szCs w:val="28"/>
        </w:rPr>
        <w:t>ременно в МБУ ДО ДШИ р.п. Воротынец</w:t>
      </w:r>
    </w:p>
    <w:p w:rsidR="004C5C65" w:rsidRPr="004C5C65" w:rsidRDefault="004C5C65" w:rsidP="004C5C65">
      <w:pPr>
        <w:spacing w:after="0" w:line="360" w:lineRule="auto"/>
        <w:jc w:val="both"/>
        <w:rPr>
          <w:rFonts w:ascii="Times New Roman" w:hAnsi="Times New Roman" w:cs="Times New Roman"/>
          <w:sz w:val="28"/>
          <w:szCs w:val="28"/>
        </w:rPr>
      </w:pPr>
    </w:p>
    <w:p w:rsidR="004C5C65" w:rsidRPr="004C5C65" w:rsidRDefault="004C5C65" w:rsidP="004C5C65">
      <w:pPr>
        <w:pStyle w:val="a3"/>
        <w:numPr>
          <w:ilvl w:val="0"/>
          <w:numId w:val="2"/>
        </w:numPr>
        <w:tabs>
          <w:tab w:val="left" w:pos="426"/>
        </w:tabs>
        <w:spacing w:after="0" w:line="360" w:lineRule="auto"/>
        <w:ind w:left="0" w:firstLine="0"/>
        <w:jc w:val="center"/>
        <w:rPr>
          <w:rFonts w:ascii="Times New Roman" w:hAnsi="Times New Roman" w:cs="Times New Roman"/>
          <w:sz w:val="28"/>
          <w:szCs w:val="28"/>
        </w:rPr>
      </w:pPr>
      <w:r w:rsidRPr="004C5C65">
        <w:rPr>
          <w:rFonts w:ascii="Times New Roman" w:hAnsi="Times New Roman" w:cs="Times New Roman"/>
          <w:sz w:val="28"/>
          <w:szCs w:val="28"/>
        </w:rPr>
        <w:t>Общие положения</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Порядок освоения двух дополнительных общеобразовательных программ в области искусств одновременно в </w:t>
      </w:r>
      <w:r w:rsidR="00C8000D">
        <w:rPr>
          <w:rFonts w:ascii="Times New Roman" w:hAnsi="Times New Roman" w:cs="Times New Roman"/>
          <w:sz w:val="28"/>
          <w:szCs w:val="28"/>
        </w:rPr>
        <w:t xml:space="preserve">МБУ ДО ДШИ р.п. Воротынец, (далее - </w:t>
      </w:r>
      <w:r w:rsidRPr="004C5C65">
        <w:rPr>
          <w:rFonts w:ascii="Times New Roman" w:hAnsi="Times New Roman" w:cs="Times New Roman"/>
          <w:sz w:val="28"/>
          <w:szCs w:val="28"/>
        </w:rPr>
        <w:t>детской школе искусств</w:t>
      </w:r>
      <w:r w:rsidR="00C8000D">
        <w:rPr>
          <w:rFonts w:ascii="Times New Roman" w:hAnsi="Times New Roman" w:cs="Times New Roman"/>
          <w:sz w:val="28"/>
          <w:szCs w:val="28"/>
        </w:rPr>
        <w:t>)</w:t>
      </w:r>
      <w:r w:rsidRPr="004C5C65">
        <w:rPr>
          <w:rFonts w:ascii="Times New Roman" w:hAnsi="Times New Roman" w:cs="Times New Roman"/>
          <w:sz w:val="28"/>
          <w:szCs w:val="28"/>
        </w:rPr>
        <w:t xml:space="preserve"> определяет условия освоения обучающимся детской школы искусств двух дополнительных общеобразовательных программ в области искусств одновременно (далее – освоение двух программ одновременно), организацию учебного процесса при реализации двух программ одновременно, подходов к разработке и реализации индивидуальных учебных планов.</w:t>
      </w:r>
    </w:p>
    <w:p w:rsidR="004C5C65" w:rsidRPr="004C5C65" w:rsidRDefault="004C5C65" w:rsidP="004C5C65">
      <w:pPr>
        <w:spacing w:after="0" w:line="360" w:lineRule="auto"/>
        <w:ind w:firstLine="709"/>
        <w:jc w:val="both"/>
        <w:rPr>
          <w:rFonts w:ascii="Times New Roman" w:eastAsia="Times New Roman" w:hAnsi="Times New Roman" w:cs="Times New Roman"/>
          <w:sz w:val="28"/>
          <w:szCs w:val="28"/>
          <w:lang w:eastAsia="ru-RU"/>
        </w:rPr>
      </w:pPr>
      <w:r w:rsidRPr="004C5C65">
        <w:rPr>
          <w:rFonts w:ascii="Times New Roman" w:hAnsi="Times New Roman" w:cs="Times New Roman"/>
          <w:sz w:val="28"/>
          <w:szCs w:val="28"/>
        </w:rPr>
        <w:t xml:space="preserve">Порядок освоения двух программ одновременно разработан с учетом положений статей 34 (пункт 6) части 1), 75 (часть 1) Федерального закона от 29.12.2012 № 273-ФЗ «Об образовании в Российской Федерации», приказа Министерства культуры Российской Федерации от 02.07.2021 № 754 «Об утверждении </w:t>
      </w:r>
      <w:r w:rsidRPr="004C5C65">
        <w:rPr>
          <w:rFonts w:ascii="Times New Roman" w:eastAsia="Times New Roman" w:hAnsi="Times New Roman" w:cs="Times New Roman"/>
          <w:sz w:val="28"/>
          <w:szCs w:val="28"/>
          <w:lang w:eastAsia="ru-RU"/>
        </w:rPr>
        <w:t>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w:t>
      </w:r>
      <w:r w:rsidRPr="004C5C65">
        <w:rPr>
          <w:rFonts w:ascii="Times New Roman" w:hAnsi="Times New Roman" w:cs="Times New Roman"/>
          <w:sz w:val="28"/>
          <w:szCs w:val="28"/>
        </w:rPr>
        <w:lastRenderedPageBreak/>
        <w:t>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выявление и поддержку детей, проявивших способности к деятельности в области искусств. При этом дополнительные общеобразовательные программы для детей учитывают возрастные и индивидуальные особенности детей.</w:t>
      </w:r>
    </w:p>
    <w:p w:rsidR="004C5C65" w:rsidRPr="00C8000D"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Для детских школ искусств решение указанных задач является приоритетным и осуществляется, в том числе путем индивидуализации обучения.  Обучающиеся детской школы искусств имеют право на освоение наряду с учебными предметами, курсами, модулями по осваиваемой дополнительной общеобразовательной программе в области искусств любых других учебных предметов, курсов, модулей, преподаваемых в детской школе  искусств, в установленном ею порядке, а также – как и обучающиеся, </w:t>
      </w:r>
      <w:r w:rsidRPr="00C8000D">
        <w:rPr>
          <w:rFonts w:ascii="Times New Roman" w:hAnsi="Times New Roman" w:cs="Times New Roman"/>
          <w:bCs/>
          <w:sz w:val="28"/>
          <w:szCs w:val="28"/>
        </w:rPr>
        <w:t>осваивающиеся нескольких основных профессиональных образовательных программ в профессиональных образовательных организациях и организациях высшего образования, - на освоение двух дополнительных общеобразовательных программ в области искусств одновременно.</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Освоение двух программ одновременно является одним из способов индивидуализации обучения с целью наиболее эффективного удовлетворения индивидуальных потребностей обучающихся, а также - создания условий для выявления и развития их природных способностей,  склонностей и  интересов.</w:t>
      </w:r>
    </w:p>
    <w:p w:rsidR="004C5C65" w:rsidRPr="004C5C65" w:rsidRDefault="004C5C65" w:rsidP="004C5C65">
      <w:pPr>
        <w:spacing w:after="0" w:line="360" w:lineRule="auto"/>
        <w:ind w:firstLine="709"/>
        <w:jc w:val="both"/>
        <w:textAlignment w:val="top"/>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Порядком освоения двух программ одновременно определены:</w:t>
      </w:r>
    </w:p>
    <w:p w:rsidR="004C5C65" w:rsidRPr="004C5C65" w:rsidRDefault="004C5C65" w:rsidP="004C5C65">
      <w:pPr>
        <w:spacing w:after="0" w:line="360" w:lineRule="auto"/>
        <w:ind w:firstLine="709"/>
        <w:jc w:val="both"/>
        <w:textAlignment w:val="top"/>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 xml:space="preserve">полномочия и деятельность детской школы искусств по осуществлению прав обучающихся на освоение двух программ одновременно, </w:t>
      </w:r>
    </w:p>
    <w:p w:rsidR="004C5C65" w:rsidRPr="004C5C65" w:rsidRDefault="004C5C65" w:rsidP="004C5C65">
      <w:pPr>
        <w:spacing w:after="0" w:line="360" w:lineRule="auto"/>
        <w:ind w:firstLine="709"/>
        <w:jc w:val="both"/>
        <w:textAlignment w:val="top"/>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 xml:space="preserve">процедура перевода на освоение двух программ одновременно, </w:t>
      </w:r>
    </w:p>
    <w:p w:rsidR="004C5C65" w:rsidRPr="004C5C65" w:rsidRDefault="004C5C65" w:rsidP="004C5C65">
      <w:pPr>
        <w:spacing w:after="0" w:line="360" w:lineRule="auto"/>
        <w:ind w:firstLine="709"/>
        <w:jc w:val="both"/>
        <w:textAlignment w:val="top"/>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организационно-методические и другие условия, создаваемые детской школой искусств для обучающегося, переведенного на освоение двух программ одновременно.</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lastRenderedPageBreak/>
        <w:t>Освоение двух дополнительных предпрофессиональных программ в области искусств, а также освоение одной дополнительной предпрофессиональной программы по двум различным видам инструментов, по двум различным видам декоративно-прикладного творчества в детской школе искусств не предусмотрено.</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Освоение двух программ одновременно в детской школе искусств осуществляется при условии наличия бюджетных (внебюджетных) мест на указанные программы.</w:t>
      </w:r>
    </w:p>
    <w:p w:rsidR="004C5C65" w:rsidRPr="004C5C65" w:rsidRDefault="004C5C65" w:rsidP="004C5C65">
      <w:pPr>
        <w:spacing w:after="0" w:line="360" w:lineRule="auto"/>
        <w:ind w:firstLine="709"/>
        <w:jc w:val="both"/>
        <w:rPr>
          <w:rFonts w:ascii="Times New Roman" w:hAnsi="Times New Roman" w:cs="Times New Roman"/>
          <w:sz w:val="28"/>
          <w:szCs w:val="28"/>
        </w:rPr>
      </w:pPr>
    </w:p>
    <w:p w:rsidR="004C5C65" w:rsidRPr="004C5C65" w:rsidRDefault="004C5C65" w:rsidP="004C5C65">
      <w:pPr>
        <w:spacing w:after="0" w:line="240" w:lineRule="auto"/>
        <w:jc w:val="center"/>
        <w:rPr>
          <w:rFonts w:ascii="Times New Roman" w:hAnsi="Times New Roman" w:cs="Times New Roman"/>
          <w:sz w:val="28"/>
          <w:szCs w:val="28"/>
        </w:rPr>
      </w:pPr>
      <w:r w:rsidRPr="004C5C65">
        <w:rPr>
          <w:rFonts w:ascii="Times New Roman" w:hAnsi="Times New Roman" w:cs="Times New Roman"/>
          <w:sz w:val="28"/>
          <w:szCs w:val="28"/>
        </w:rPr>
        <w:t>2. Условия перевода обучающегося на освоение двух программ одновременно</w:t>
      </w:r>
    </w:p>
    <w:p w:rsidR="004C5C65" w:rsidRPr="004C5C65" w:rsidRDefault="004C5C65" w:rsidP="004C5C65">
      <w:pPr>
        <w:spacing w:after="0" w:line="240" w:lineRule="auto"/>
        <w:jc w:val="center"/>
        <w:rPr>
          <w:rFonts w:ascii="Times New Roman" w:hAnsi="Times New Roman" w:cs="Times New Roman"/>
          <w:sz w:val="28"/>
          <w:szCs w:val="28"/>
        </w:rPr>
      </w:pP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Решение об освоении второй программы может быть принято для обучающегося по дополнительной общеобразовательной программе в области искусств второго и последующего годов обучения при успешном ее освоении.  </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Перевод обучающихся на освоение двух программ одновременно осуществляется при условии объема еженедельной нагрузки по обеим программам в сумме, не превышающей 14 аудиторных часов. </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В детской школе искусств допускается одновременное освоение:</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вариант 1 - дополнительной предпрофессиональной программы в области искусств и второй программы – дополнительной общеразвивающей программы в области искусств;</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вариант 2 - дополнительной общеразвивающей программы в области искусств и второй программы – дополнительной предпрофессиональной программы в области искусств;</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вариант 3 – двух дополнительных общеразвивающих программ в области искусств.</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Перевод обучающихся на освоение двух программ одновременно осуществляется на сновании следующих документов: заявления обучающегося, родителя (законного представителя), экспертного </w:t>
      </w:r>
      <w:r w:rsidRPr="004C5C65">
        <w:rPr>
          <w:rFonts w:ascii="Times New Roman" w:hAnsi="Times New Roman" w:cs="Times New Roman"/>
          <w:sz w:val="28"/>
          <w:szCs w:val="28"/>
        </w:rPr>
        <w:lastRenderedPageBreak/>
        <w:t>заключения, подготовленного детской школой искусств, и решения педагогического совета.</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Решение о переводе на освоение двух программ одновременно принимается в апреле-мае текущего учебного года. </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При этом освоение второй программы, если это дополнительная предпрофессиональная программа в области искусств (вариант 2), возможно только после успешного прохождения обучающимся индивидуального отбора на эту программу в рамках процедуры приема в детскую школу искусств, проводимого для обучающегося на общих основаниях. </w:t>
      </w:r>
    </w:p>
    <w:p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Зачисление обучающихся на вторую образовательную программу осуществляется приказом директора детской школы искусств. Датой начала освоения второй программы является дата начала учебного года - 1 сентября.</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Обращение об освоении двух программ одновременно от обучающегося, родителя (законного представителя) носит заявительный характер и предполагает определяющую роль педагогического анализа (экспертной оценки) по вопросу целесообразности и возможности освоения двух программ одновременно конкретным обучающимся, в том числе в части объема необходимых трудозатрат. Экспертную оценку и оформление экспертного заключения осуществляют уполномоченные директором лица (преподаватели, реализующие учебные предметы обязательной части учебного плана у обучающегося, заведующий соответствующим отделом, методист).</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 xml:space="preserve">Экспертное заключение направляется директору детской школы искусств. Весь комплект документов – заявление обучающегося, родителя (законного представителя), экспертное заключение, которые дополняются информацией о результатах текущей и промежуточной аттестации по учебным предметам учебного плана осваиваемой программы, - направляется на рассмотрение педагогического совета. </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lastRenderedPageBreak/>
        <w:t xml:space="preserve">Решение о переводе на освоение двух программ одновременно (отказе в переводе) принимается директором детской школы искусств на основании обоснованного мнения педагогического совета, отраженного в протоколе. </w:t>
      </w:r>
    </w:p>
    <w:p w:rsidR="004C5C65" w:rsidRPr="004C5C65" w:rsidRDefault="004C5C65" w:rsidP="004C5C65">
      <w:pPr>
        <w:spacing w:after="0" w:line="360" w:lineRule="auto"/>
        <w:jc w:val="both"/>
        <w:rPr>
          <w:rFonts w:ascii="Times New Roman" w:eastAsia="Times New Roman" w:hAnsi="Times New Roman" w:cs="Times New Roman"/>
          <w:color w:val="000000"/>
          <w:sz w:val="28"/>
          <w:szCs w:val="28"/>
        </w:rPr>
      </w:pPr>
    </w:p>
    <w:p w:rsidR="004C5C65" w:rsidRPr="004C5C65" w:rsidRDefault="004C5C65" w:rsidP="004C5C65">
      <w:pPr>
        <w:pStyle w:val="a3"/>
        <w:numPr>
          <w:ilvl w:val="0"/>
          <w:numId w:val="3"/>
        </w:numPr>
        <w:spacing w:after="0" w:line="360" w:lineRule="auto"/>
        <w:jc w:val="center"/>
        <w:rPr>
          <w:rFonts w:ascii="Times New Roman" w:hAnsi="Times New Roman" w:cs="Times New Roman"/>
          <w:sz w:val="28"/>
          <w:szCs w:val="28"/>
        </w:rPr>
      </w:pPr>
      <w:r w:rsidRPr="004C5C65">
        <w:rPr>
          <w:rFonts w:ascii="Times New Roman" w:hAnsi="Times New Roman" w:cs="Times New Roman"/>
          <w:sz w:val="28"/>
          <w:szCs w:val="28"/>
        </w:rPr>
        <w:t>Организация обучения по двум программам одновременно</w:t>
      </w:r>
    </w:p>
    <w:p w:rsidR="004C5C65" w:rsidRPr="004C5C65" w:rsidRDefault="004C5C65" w:rsidP="004C5C65">
      <w:pPr>
        <w:pStyle w:val="a3"/>
        <w:spacing w:after="0" w:line="360" w:lineRule="auto"/>
        <w:ind w:left="1069"/>
        <w:rPr>
          <w:rFonts w:ascii="Times New Roman" w:hAnsi="Times New Roman" w:cs="Times New Roman"/>
          <w:sz w:val="28"/>
          <w:szCs w:val="28"/>
        </w:rPr>
      </w:pP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В целях создания условий для успешной реализации двух программ одновременно детская школа искусств вправе:</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зачесть результаты освоения обучающимся учебных предметов (части учебных предметов), совпадающих по учебным планам осваиваемых программ;</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перевести обучающегося на ускоренное обучение по одной из программ;</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перевести на обучение по разработанному индивидуальному учебному плану для одной из программ или для обеих программ.</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Порядок зачета результатов освоения обучающимся учебных предметов, перевода на ускоренное обучение, а также порядок разработки и реализации индивидуального учебного плана устанавливаются локальными нормативными актами детской школы искусств.</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Индивидуальный учебный план и расписание занятий разрабатываются в целях максимально сбалансированной организации учебного процесса для обучающегося, осваивающегося две программы.</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При переводе обучающегося на освоение двух программ одновременно следует предусмотреть окончание освоения программ и проведение итоговой аттестации по каждой из программ в различные учебные годы, предупредив ситуацию совпадения периодов проведения итоговой аттестации.</w:t>
      </w:r>
    </w:p>
    <w:p w:rsidR="004C5C65" w:rsidRPr="004C5C65" w:rsidRDefault="004C5C65" w:rsidP="004C5C65">
      <w:pPr>
        <w:spacing w:after="0" w:line="360" w:lineRule="auto"/>
        <w:jc w:val="both"/>
        <w:rPr>
          <w:rFonts w:ascii="Times New Roman" w:eastAsia="Times New Roman" w:hAnsi="Times New Roman" w:cs="Times New Roman"/>
          <w:color w:val="000000"/>
          <w:sz w:val="28"/>
          <w:szCs w:val="28"/>
        </w:rPr>
      </w:pPr>
    </w:p>
    <w:p w:rsidR="004C5C65" w:rsidRPr="004C5C65" w:rsidRDefault="004C5C65" w:rsidP="004C5C65">
      <w:pPr>
        <w:spacing w:after="0" w:line="240" w:lineRule="auto"/>
        <w:jc w:val="center"/>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4. Финансовое обеспечение освоения двух программ одновременно</w:t>
      </w:r>
    </w:p>
    <w:p w:rsidR="004C5C65" w:rsidRPr="004C5C65" w:rsidRDefault="004C5C65" w:rsidP="004C5C65">
      <w:pPr>
        <w:spacing w:after="0" w:line="240" w:lineRule="auto"/>
        <w:jc w:val="center"/>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в детской школе искусств</w:t>
      </w:r>
    </w:p>
    <w:p w:rsidR="004C5C65" w:rsidRPr="004C5C65" w:rsidRDefault="004C5C65" w:rsidP="004C5C65">
      <w:pPr>
        <w:spacing w:after="0" w:line="240" w:lineRule="auto"/>
        <w:jc w:val="center"/>
        <w:rPr>
          <w:rFonts w:ascii="Times New Roman" w:eastAsia="Times New Roman" w:hAnsi="Times New Roman" w:cs="Times New Roman"/>
          <w:color w:val="000000"/>
          <w:sz w:val="28"/>
          <w:szCs w:val="28"/>
        </w:rPr>
      </w:pP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lastRenderedPageBreak/>
        <w:t xml:space="preserve">Финансовое обеспечение освоения двух программ одновременно возможно за счет: </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бюджетных средств в рамках государственного (муниципального) задания;</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внебюджетных средств (средств физических и/или юридических лиц);</w:t>
      </w:r>
    </w:p>
    <w:p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бюджетных средств в рамках государственного (муниципального) задания, предусматривающего финансовое обеспечение одной из программ, и за счет внебюджетных средств (средств физических и/или юридических лиц), обеспечивающих реализацию второй программы.</w:t>
      </w:r>
    </w:p>
    <w:p w:rsidR="0092569D" w:rsidRPr="0092569D" w:rsidRDefault="0092569D" w:rsidP="004C5C65">
      <w:pPr>
        <w:spacing w:after="0" w:line="240" w:lineRule="auto"/>
        <w:jc w:val="center"/>
        <w:rPr>
          <w:rFonts w:ascii="Times New Roman" w:hAnsi="Times New Roman" w:cs="Times New Roman"/>
          <w:sz w:val="28"/>
          <w:szCs w:val="28"/>
        </w:rPr>
      </w:pPr>
    </w:p>
    <w:sectPr w:rsidR="0092569D" w:rsidRPr="0092569D" w:rsidSect="003B708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F3" w:rsidRDefault="006938F3" w:rsidP="00CF203C">
      <w:pPr>
        <w:spacing w:after="0" w:line="240" w:lineRule="auto"/>
      </w:pPr>
      <w:r>
        <w:separator/>
      </w:r>
    </w:p>
  </w:endnote>
  <w:endnote w:type="continuationSeparator" w:id="0">
    <w:p w:rsidR="006938F3" w:rsidRDefault="006938F3" w:rsidP="00CF2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F3" w:rsidRDefault="006938F3" w:rsidP="00CF203C">
      <w:pPr>
        <w:spacing w:after="0" w:line="240" w:lineRule="auto"/>
      </w:pPr>
      <w:r>
        <w:separator/>
      </w:r>
    </w:p>
  </w:footnote>
  <w:footnote w:type="continuationSeparator" w:id="0">
    <w:p w:rsidR="006938F3" w:rsidRDefault="006938F3" w:rsidP="00CF2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8747"/>
      <w:docPartObj>
        <w:docPartGallery w:val="Page Numbers (Top of Page)"/>
        <w:docPartUnique/>
      </w:docPartObj>
    </w:sdtPr>
    <w:sdtContent>
      <w:p w:rsidR="00CF203C" w:rsidRDefault="003B7082">
        <w:pPr>
          <w:pStyle w:val="a4"/>
          <w:jc w:val="center"/>
        </w:pPr>
        <w:r>
          <w:fldChar w:fldCharType="begin"/>
        </w:r>
        <w:r w:rsidR="00CF203C">
          <w:instrText>PAGE   \* MERGEFORMAT</w:instrText>
        </w:r>
        <w:r>
          <w:fldChar w:fldCharType="separate"/>
        </w:r>
        <w:r w:rsidR="00C8000D">
          <w:rPr>
            <w:noProof/>
          </w:rPr>
          <w:t>6</w:t>
        </w:r>
        <w:r>
          <w:fldChar w:fldCharType="end"/>
        </w:r>
      </w:p>
    </w:sdtContent>
  </w:sdt>
  <w:p w:rsidR="00CF203C" w:rsidRDefault="00CF20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830D5"/>
    <w:multiLevelType w:val="hybridMultilevel"/>
    <w:tmpl w:val="C5A49E7E"/>
    <w:lvl w:ilvl="0" w:tplc="C6A2EE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FE4A43"/>
    <w:multiLevelType w:val="hybridMultilevel"/>
    <w:tmpl w:val="2FE003C2"/>
    <w:lvl w:ilvl="0" w:tplc="F318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9745CC"/>
    <w:multiLevelType w:val="hybridMultilevel"/>
    <w:tmpl w:val="8F3C7390"/>
    <w:lvl w:ilvl="0" w:tplc="2F505CC0">
      <w:start w:val="1"/>
      <w:numFmt w:val="upperRoman"/>
      <w:lvlText w:val="%1."/>
      <w:lvlJc w:val="left"/>
      <w:pPr>
        <w:ind w:left="6533" w:hanging="72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620B"/>
    <w:rsid w:val="00061E97"/>
    <w:rsid w:val="00080364"/>
    <w:rsid w:val="00082923"/>
    <w:rsid w:val="000A6CA2"/>
    <w:rsid w:val="000E2D9F"/>
    <w:rsid w:val="000E6FE9"/>
    <w:rsid w:val="0010594F"/>
    <w:rsid w:val="00130EDE"/>
    <w:rsid w:val="00167DD7"/>
    <w:rsid w:val="0020724C"/>
    <w:rsid w:val="002246A4"/>
    <w:rsid w:val="00234BA7"/>
    <w:rsid w:val="00266107"/>
    <w:rsid w:val="00272E50"/>
    <w:rsid w:val="002B2C0E"/>
    <w:rsid w:val="002B4FEA"/>
    <w:rsid w:val="002C6D01"/>
    <w:rsid w:val="002D0AF4"/>
    <w:rsid w:val="0031062A"/>
    <w:rsid w:val="00336267"/>
    <w:rsid w:val="00395326"/>
    <w:rsid w:val="003A78B8"/>
    <w:rsid w:val="003B7082"/>
    <w:rsid w:val="003C06C7"/>
    <w:rsid w:val="003C1468"/>
    <w:rsid w:val="003D2AF3"/>
    <w:rsid w:val="004A1C17"/>
    <w:rsid w:val="004C5C65"/>
    <w:rsid w:val="004F71E9"/>
    <w:rsid w:val="005009F9"/>
    <w:rsid w:val="00535115"/>
    <w:rsid w:val="005A3093"/>
    <w:rsid w:val="005E2294"/>
    <w:rsid w:val="005F2DBC"/>
    <w:rsid w:val="0061198B"/>
    <w:rsid w:val="0061765F"/>
    <w:rsid w:val="00665A6D"/>
    <w:rsid w:val="006938F3"/>
    <w:rsid w:val="006E5CFD"/>
    <w:rsid w:val="006F5AF9"/>
    <w:rsid w:val="006F6E88"/>
    <w:rsid w:val="007105A1"/>
    <w:rsid w:val="00736E35"/>
    <w:rsid w:val="0076252D"/>
    <w:rsid w:val="007B0E1A"/>
    <w:rsid w:val="007B1005"/>
    <w:rsid w:val="007D5F1A"/>
    <w:rsid w:val="00807C51"/>
    <w:rsid w:val="00857065"/>
    <w:rsid w:val="008801BB"/>
    <w:rsid w:val="008B3361"/>
    <w:rsid w:val="008B65F0"/>
    <w:rsid w:val="00917B85"/>
    <w:rsid w:val="0092569D"/>
    <w:rsid w:val="00985ABA"/>
    <w:rsid w:val="009961D7"/>
    <w:rsid w:val="009B5DFB"/>
    <w:rsid w:val="009F2679"/>
    <w:rsid w:val="00A4663E"/>
    <w:rsid w:val="00A528FC"/>
    <w:rsid w:val="00A9775B"/>
    <w:rsid w:val="00AA75C1"/>
    <w:rsid w:val="00AC4CED"/>
    <w:rsid w:val="00AE3D2D"/>
    <w:rsid w:val="00AF316A"/>
    <w:rsid w:val="00BA2F12"/>
    <w:rsid w:val="00BC620B"/>
    <w:rsid w:val="00C11D8E"/>
    <w:rsid w:val="00C216CA"/>
    <w:rsid w:val="00C235DE"/>
    <w:rsid w:val="00C27F66"/>
    <w:rsid w:val="00C4697C"/>
    <w:rsid w:val="00C6501C"/>
    <w:rsid w:val="00C8000D"/>
    <w:rsid w:val="00CB6BF3"/>
    <w:rsid w:val="00CE2EA6"/>
    <w:rsid w:val="00CF1D6E"/>
    <w:rsid w:val="00CF203C"/>
    <w:rsid w:val="00D513AF"/>
    <w:rsid w:val="00DC2C58"/>
    <w:rsid w:val="00DC32F6"/>
    <w:rsid w:val="00E22679"/>
    <w:rsid w:val="00E50144"/>
    <w:rsid w:val="00EB4DD6"/>
    <w:rsid w:val="00ED30A2"/>
    <w:rsid w:val="00EF7CD9"/>
    <w:rsid w:val="00F336B4"/>
    <w:rsid w:val="00F63411"/>
    <w:rsid w:val="00F8353D"/>
    <w:rsid w:val="00FB0E52"/>
    <w:rsid w:val="00FC6B50"/>
    <w:rsid w:val="00FD4BFC"/>
    <w:rsid w:val="00FF6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6F5AF9"/>
    <w:rPr>
      <w:rFonts w:ascii="Times New Roman" w:hAnsi="Times New Roman" w:cs="Times New Roman"/>
      <w:sz w:val="24"/>
      <w:szCs w:val="24"/>
    </w:rPr>
  </w:style>
  <w:style w:type="paragraph" w:customStyle="1" w:styleId="ConsPlusNormal">
    <w:name w:val="ConsPlusNormal"/>
    <w:qFormat/>
    <w:rsid w:val="00FD4BFC"/>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styleId="a3">
    <w:name w:val="List Paragraph"/>
    <w:basedOn w:val="a"/>
    <w:uiPriority w:val="34"/>
    <w:qFormat/>
    <w:rsid w:val="002D0AF4"/>
    <w:pPr>
      <w:ind w:left="720"/>
      <w:contextualSpacing/>
    </w:pPr>
  </w:style>
  <w:style w:type="paragraph" w:styleId="a4">
    <w:name w:val="header"/>
    <w:basedOn w:val="a"/>
    <w:link w:val="a5"/>
    <w:uiPriority w:val="99"/>
    <w:unhideWhenUsed/>
    <w:rsid w:val="00CF20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203C"/>
  </w:style>
  <w:style w:type="paragraph" w:styleId="a6">
    <w:name w:val="footer"/>
    <w:basedOn w:val="a"/>
    <w:link w:val="a7"/>
    <w:uiPriority w:val="99"/>
    <w:unhideWhenUsed/>
    <w:rsid w:val="00CF20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03C"/>
  </w:style>
  <w:style w:type="paragraph" w:styleId="a8">
    <w:name w:val="No Spacing"/>
    <w:uiPriority w:val="1"/>
    <w:qFormat/>
    <w:rsid w:val="00336267"/>
    <w:pPr>
      <w:suppressAutoHyphens/>
      <w:spacing w:after="0" w:line="100" w:lineRule="atLeast"/>
    </w:pPr>
    <w:rPr>
      <w:rFonts w:ascii="Calibri" w:eastAsia="Times New Roman" w:hAnsi="Calibri"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4776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domogatskaya2021@mail.ru</dc:creator>
  <cp:keywords/>
  <dc:description/>
  <cp:lastModifiedBy>Тамара</cp:lastModifiedBy>
  <cp:revision>3</cp:revision>
  <cp:lastPrinted>2022-08-25T12:18:00Z</cp:lastPrinted>
  <dcterms:created xsi:type="dcterms:W3CDTF">2022-08-22T12:30:00Z</dcterms:created>
  <dcterms:modified xsi:type="dcterms:W3CDTF">2022-08-25T12:24:00Z</dcterms:modified>
</cp:coreProperties>
</file>