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D6" w:rsidRDefault="007E65D6" w:rsidP="0034640E">
      <w:pPr>
        <w:pStyle w:val="a3"/>
      </w:pPr>
      <w: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E65D6" w:rsidRPr="00AF5338" w:rsidTr="008E5E45">
        <w:trPr>
          <w:trHeight w:val="1015"/>
        </w:trPr>
        <w:tc>
          <w:tcPr>
            <w:tcW w:w="4785" w:type="dxa"/>
          </w:tcPr>
          <w:p w:rsidR="007E65D6" w:rsidRPr="00AF5338" w:rsidRDefault="007E65D6" w:rsidP="00AF53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E65D6" w:rsidRPr="00AF5338" w:rsidRDefault="007E65D6" w:rsidP="00AF53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640E" w:rsidRPr="00AF5338" w:rsidRDefault="0034640E" w:rsidP="00AF53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640E" w:rsidRPr="00AF5338" w:rsidRDefault="0034640E" w:rsidP="00AF533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5E45" w:rsidRDefault="008E5E45" w:rsidP="00AF533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пор разраб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пор разработ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полномочия органов управления Школы по их утверждению, а также предусмотрен порядок внесения изменений в дополнительные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программы. </w:t>
      </w:r>
      <w:r w:rsidRPr="00AF5338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Дополнительная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предпрофессиональная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программа разрабатывается Школой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учетом возрастных и индивидуальных особенностей обучающихся и направлена 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>: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- выявление одаренных детей в области искусства в раннем возрасте; - приобретение детьми знаний, умений и навыков в определенном виде искусства;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- приобретение детьми опыта творческой деятельности;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- овладение детьми духовными и культурными ценностями народов мира;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- подготовку одаренных детей к поступлению в образовательные организации, реализующие образовательные программы среднего профессионального и высшего образования в области искусств.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При разработке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Школа формулирует цель ее реализации, которая определяет ее содержание и достижимые результаты. 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 xml:space="preserve">Целью реализации дополнительных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 в области искусств является выявление одаренных детей в той или иной области искусств, создание условий для их художественного образования и эстетического воспитания, приобретения ими знаний, умений, навыков в области выбранного вида искусства, опыта творческой деятельности, а также осуществления подготовки одаренных детей к поступлению в образовательные организации, реализующие образовательные программы среднего профессионального и высшего образования в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 xml:space="preserve"> области искусств.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При этом минимум содержания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должен обеспечивать целостное художественно-эстетическое развитие личности и приобретение 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 xml:space="preserve"> в процессе освоения образовательной программы исполнительских (творческих) и теоретических знаний, умений и навыков. Дополнительная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предпрофессиональная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программа в области искусств реализуется Школой с соблюдением сроков освоения программы, возраста 3 поступающих, предельного объема аудиторных часов недельной нагрузки, установленных соответствующими федеральными государственными требованиями.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Реализация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в области искусств осуществляется с учетом учебно-методических, кадровых, финансовых, материально-технических условий, определенных соответствующими федеральными государственными требованиями.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Федеральными государственными требованиями предусмотрена следующая структура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в области искусств: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пояснительная записка;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 xml:space="preserve"> образовательной программы;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lastRenderedPageBreak/>
        <w:t>рабочие программы учебных предметов;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система и критерии оценок промежуточной и итоговой аттестации результатов освоения образовательной программы 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>;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программа творческой, методической и просветительской деятельности образовательной организации.</w:t>
      </w:r>
    </w:p>
    <w:p w:rsidR="00137DB9" w:rsidRPr="00AF5338" w:rsidRDefault="001D29F0" w:rsidP="00AF5338">
      <w:pPr>
        <w:rPr>
          <w:rFonts w:ascii="Times New Roman" w:hAnsi="Times New Roman" w:cs="Times New Roman"/>
          <w:b/>
          <w:sz w:val="24"/>
          <w:szCs w:val="24"/>
        </w:rPr>
      </w:pPr>
      <w:r w:rsidRPr="00AF5338">
        <w:rPr>
          <w:rFonts w:ascii="Times New Roman" w:hAnsi="Times New Roman" w:cs="Times New Roman"/>
          <w:b/>
          <w:sz w:val="24"/>
          <w:szCs w:val="24"/>
        </w:rPr>
        <w:t xml:space="preserve">II. Процедура разработки дополнительных </w:t>
      </w:r>
      <w:proofErr w:type="spellStart"/>
      <w:r w:rsidRPr="00AF5338">
        <w:rPr>
          <w:rFonts w:ascii="Times New Roman" w:hAnsi="Times New Roman" w:cs="Times New Roman"/>
          <w:b/>
          <w:sz w:val="24"/>
          <w:szCs w:val="24"/>
        </w:rPr>
        <w:t>предпрофессиональных</w:t>
      </w:r>
      <w:proofErr w:type="spellEnd"/>
      <w:r w:rsidRPr="00AF5338">
        <w:rPr>
          <w:rFonts w:ascii="Times New Roman" w:hAnsi="Times New Roman" w:cs="Times New Roman"/>
          <w:b/>
          <w:sz w:val="24"/>
          <w:szCs w:val="24"/>
        </w:rPr>
        <w:t xml:space="preserve"> программ в области искусств</w:t>
      </w:r>
      <w:r w:rsidR="00137DB9" w:rsidRPr="00AF5338">
        <w:rPr>
          <w:rFonts w:ascii="Times New Roman" w:hAnsi="Times New Roman" w:cs="Times New Roman"/>
          <w:b/>
          <w:sz w:val="24"/>
          <w:szCs w:val="24"/>
        </w:rPr>
        <w:t>.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2.1 Разработке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предшествуют: 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 xml:space="preserve">ассмотрение вопроса о целесообразности реализации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программы, ее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, конкурентоспособности; -анализ учебно-методических, кадровых, финансовых,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материальнотехнических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условий, необходимых для реализации программы, и возможностей школы по их обеспечению; -подготовка материалов для учредителя и согласование вопроса о ее реализации с последующим включением программы как новой образовательной услуги в государственное (муниципальное) задание.</w:t>
      </w:r>
    </w:p>
    <w:p w:rsidR="00137D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2.2 Приказом директора школы утверждается рабочая группа по разработке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программы, в которую входят: - заместитель директора по учебно-воспитательной работе, - методист (при наличии), - заведующий соответствующим отделом (отделением), - ведущие преподаватели. Приказом утверждается ответственное за разработку программы лицо</w:t>
      </w:r>
      <w:r w:rsidR="00137DB9" w:rsidRPr="00AF5338">
        <w:rPr>
          <w:rFonts w:ascii="Times New Roman" w:hAnsi="Times New Roman" w:cs="Times New Roman"/>
          <w:sz w:val="24"/>
          <w:szCs w:val="24"/>
        </w:rPr>
        <w:t xml:space="preserve"> и сроки разработки программы.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2.3 Проект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в области искусств направляется для рассмотрения в методический совет школы (совет Школы). По итогам рассмотрения формулируется заключение методического совета, которое направляется в педагогический совет школы для принятия решения. При положительном решении педагогического совета директор издает приказ о реализации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(например, с 2022-2023 учебного года).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2.4 Приказ о реализации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и решение педагогического совета направляются учредителю, а также размещаются на официальном сайте Школы.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2.5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 xml:space="preserve">а основе определенного учредителем количества мест для приема по каждой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программе в области искусств устанавливается объем государственного (муниципального) задания.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F5338">
        <w:rPr>
          <w:rFonts w:ascii="Times New Roman" w:hAnsi="Times New Roman" w:cs="Times New Roman"/>
          <w:sz w:val="24"/>
          <w:szCs w:val="24"/>
        </w:rPr>
        <w:t xml:space="preserve">2.6 Школа самостоятельно определяет: - формы проведения индивидуального отбора по каждой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программе в области искусств (просмотр, прослушивание, собеседование, показ и другие); - требования к уровню способностей и физическим данным поступающих (по каждой форме индивидуального отбора); - систему оценок, применяемую при проведении индивидуального отбора; - условия и особенности приема для поступающих с ограниченными возможностями здоровья.</w:t>
      </w:r>
      <w:proofErr w:type="gramEnd"/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2.7 Школа разрабатывает, утверждает и размещает на официальном сайте учебные планы, календарные учебные графики, программы учебных предметов и аннотации к ним.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lastRenderedPageBreak/>
        <w:t>2.8 Школа организует рецензирование программ учебных предметов. Рецензентами программ учебных предметов могут быть: ведущие преподаватели других детских школ искусств, преподаватели профессиональных учреждений и учреждений высшего образования, реализующих соответствующие образовательные программы в области искусств. Каждая программа по учебному предмету имеет двух рецензентов, одним из них может быть представитель школы (внутренний рецензент).</w:t>
      </w:r>
    </w:p>
    <w:p w:rsidR="007E46B9" w:rsidRPr="00AF5338" w:rsidRDefault="001D29F0" w:rsidP="00AF5338">
      <w:pPr>
        <w:rPr>
          <w:rFonts w:ascii="Times New Roman" w:hAnsi="Times New Roman" w:cs="Times New Roman"/>
          <w:b/>
          <w:sz w:val="24"/>
          <w:szCs w:val="24"/>
        </w:rPr>
      </w:pPr>
      <w:r w:rsidRPr="00AF5338">
        <w:rPr>
          <w:rFonts w:ascii="Times New Roman" w:hAnsi="Times New Roman" w:cs="Times New Roman"/>
          <w:b/>
          <w:sz w:val="24"/>
          <w:szCs w:val="24"/>
        </w:rPr>
        <w:t xml:space="preserve">III. Внесение изменений в действующую дополнительную </w:t>
      </w:r>
      <w:proofErr w:type="spellStart"/>
      <w:r w:rsidRPr="00AF5338">
        <w:rPr>
          <w:rFonts w:ascii="Times New Roman" w:hAnsi="Times New Roman" w:cs="Times New Roman"/>
          <w:b/>
          <w:sz w:val="24"/>
          <w:szCs w:val="24"/>
        </w:rPr>
        <w:t>предпрофессиональную</w:t>
      </w:r>
      <w:proofErr w:type="spellEnd"/>
      <w:r w:rsidRPr="00AF5338">
        <w:rPr>
          <w:rFonts w:ascii="Times New Roman" w:hAnsi="Times New Roman" w:cs="Times New Roman"/>
          <w:b/>
          <w:sz w:val="24"/>
          <w:szCs w:val="24"/>
        </w:rPr>
        <w:t xml:space="preserve"> программу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3.1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 xml:space="preserve"> соответствии с приказом Минкультуры России от 02.07.2021 № 754 школа ежегодно обновляет дополнительные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в области искусств с учетом развития науки, техники, культуры, экономики, технологий и социальной сферы. При этом в соответствии с утвержденным планом работы Школы ежегодно обновляет календарный учебный график, устанавливает режим проведения занятий, разрабатывает программу творческой, методической и просветительской деятельности. По инициативе и высказанным предложениям 5 представителей педагогического коллектива, групп преподавателей, администрации могут вноситься изменения в учебный план, обновляться программы по учебным предметам. Процедура внесения изменений может быть аналогичной процедуре, применяемой при разработке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F5338">
        <w:rPr>
          <w:rFonts w:ascii="Times New Roman" w:hAnsi="Times New Roman" w:cs="Times New Roman"/>
          <w:sz w:val="24"/>
          <w:szCs w:val="24"/>
        </w:rPr>
        <w:t xml:space="preserve">3.2 Учебный план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в области искусств определяет трудоемкость программы, выраженную в количестве часов аудиторных и самостоятельных занятий, включает перечень учебных предметов, их последовательность и распределение по периодам обучения, консультационные и пленэрные занятия (при наличии), промежуточную аттестацию (п.22 ст.2 Федерального закона «Об образовании в Российской Федерации», раздел IV федеральных государственных требований).</w:t>
      </w:r>
      <w:proofErr w:type="gramEnd"/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3.2.1 Изменения в учебный план могут вноситься только при условии недопущения ограничения прав обучающихся на полноту освоения программы, сокращения объемов часов, предусмотренных по учебным предметам обязательной и вариативной частей учебного плана. Действие новой редакции учебных планов применяется к вновь 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>поступившим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 xml:space="preserve"> в 1 класс на соответствующую дополнительную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предпрофессиональную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программу.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3.2.2. Варианты внесения изменений в учебный план, которые могут применяться в Школе: - перераспределение объемов аудиторной учебной нагрузки по учебным предметам обязательной и вариативной частей, консультационных часов, новая редакция вариативной части, - изменение графика промежуточной аттестации и другие. Школа может вводить новые сроки обучения, предусмотренные соответствующими федеральными государственными требованиями.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3.3 Федеральным законом «Об образовании в Российской Федерации» определена возможность формирования образовательных программ, различных по уровню сложности (п. 3 ч. 1 ст. 11). Данный принцип формирования содержания образования лежит в основе индивидуализации обучения и разработки Школы индивидуальных учебных планов.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lastRenderedPageBreak/>
        <w:t>3.3.1 Индивидуальный учебный план обеспечивает освоение образовательной программы путем индивидуализации ее содержания и с учетом особенностей и образовательных потребностей конкретного обучающегося (п.23 ст.2 Федерального закона «Об образовании в Российской Федерации»). Индивидуальный учебный план разрабатывается на основании локального нормативного акта Школы, устанавливающего порядок его разработки.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F5338">
        <w:rPr>
          <w:rFonts w:ascii="Times New Roman" w:hAnsi="Times New Roman" w:cs="Times New Roman"/>
          <w:sz w:val="24"/>
          <w:szCs w:val="24"/>
        </w:rPr>
        <w:t xml:space="preserve">3.4 Календарные учебные графики дополнительных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 в области искусств являются круглогодичными и включают в себя количество недель аудиторных занятий, время, отведенное для проведения пленэрных занятий, время, предусмотренное для промежуточной и итоговой аттестации, резерв учебного времени и каникулы, которые являются 6 плановыми перерывами при получении образования для отдыха детей и иных социальных целей.</w:t>
      </w:r>
      <w:proofErr w:type="gramEnd"/>
    </w:p>
    <w:p w:rsidR="00620D66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3.4.1. Календарный учебный график утверждается Школой ежегодно. Основанием для обновления (изменения) календарного учебного графика может быть установление периодов отмены (приостановки) для обучающихся занятий по санитарно-эпидемиологическим, климатическим и другим основаниям.</w:t>
      </w:r>
    </w:p>
    <w:p w:rsidR="007E46B9" w:rsidRPr="00AF5338" w:rsidRDefault="007E46B9" w:rsidP="00AF5338">
      <w:pPr>
        <w:rPr>
          <w:rFonts w:ascii="Times New Roman" w:hAnsi="Times New Roman" w:cs="Times New Roman"/>
          <w:b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br/>
      </w:r>
      <w:r w:rsidR="001D29F0" w:rsidRPr="00AF5338">
        <w:rPr>
          <w:rFonts w:ascii="Times New Roman" w:hAnsi="Times New Roman" w:cs="Times New Roman"/>
          <w:b/>
          <w:sz w:val="24"/>
          <w:szCs w:val="24"/>
        </w:rPr>
        <w:t xml:space="preserve"> IV. Особенности разработки адаптированных дополнительных </w:t>
      </w:r>
      <w:proofErr w:type="spellStart"/>
      <w:r w:rsidR="001D29F0" w:rsidRPr="00AF5338">
        <w:rPr>
          <w:rFonts w:ascii="Times New Roman" w:hAnsi="Times New Roman" w:cs="Times New Roman"/>
          <w:b/>
          <w:sz w:val="24"/>
          <w:szCs w:val="24"/>
        </w:rPr>
        <w:t>общеразвивающих</w:t>
      </w:r>
      <w:proofErr w:type="spellEnd"/>
      <w:r w:rsidR="001D29F0" w:rsidRPr="00AF5338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Pr="00AF5338">
        <w:rPr>
          <w:rFonts w:ascii="Times New Roman" w:hAnsi="Times New Roman" w:cs="Times New Roman"/>
          <w:b/>
          <w:sz w:val="24"/>
          <w:szCs w:val="24"/>
        </w:rPr>
        <w:t>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4.1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 xml:space="preserve">ля обучающихся с ограниченными возможностями здоровья,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детейинвалидов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(далее – дети с ОВЗ) Школа может организовать образовательный процесс по дополнительным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программам с учетом особенностей психофизического развития указанных категорий обучающихся.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4.2. Обучение детей с ОВЗ осуществляется: - путем применения инклюзивных форм обучения; - на основе разработанных адаптированных программ.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4.3</w:t>
      </w:r>
      <w:proofErr w:type="gramStart"/>
      <w:r w:rsidRPr="00AF5338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AF5338">
        <w:rPr>
          <w:rFonts w:ascii="Times New Roman" w:hAnsi="Times New Roman" w:cs="Times New Roman"/>
          <w:sz w:val="24"/>
          <w:szCs w:val="24"/>
        </w:rPr>
        <w:t xml:space="preserve">ри реализации адаптированных программ Школа создает специальные условия, без которых невозможно или затруднено освоение дополнительных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 в области искусств указанными категориями обучающихся на основании медицинских показаний и в соответствии с заключением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комиссии (при наличии). Описание специальных условий является неотъемлемой частью адаптированной дополнительной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программы и включается в ее структуру.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4.4 Адаптированная дополнительная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программа реализуется на основе разработанного индивидуального учебного плана (планов).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>4.5 Индивидуальный учебный план может предусматривать частичное использование дистанционных технологий и электронное обучение, а также обучение на дому.</w:t>
      </w:r>
    </w:p>
    <w:p w:rsidR="007E46B9" w:rsidRPr="00AF5338" w:rsidRDefault="001D29F0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t xml:space="preserve">4.6 Сроки обучения по дополнительным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программам для детей с ОВЗ могут быть установлены с учетом особенностей их психофизического развития в соответствии с заключением </w:t>
      </w:r>
      <w:proofErr w:type="spellStart"/>
      <w:r w:rsidRPr="00AF5338">
        <w:rPr>
          <w:rFonts w:ascii="Times New Roman" w:hAnsi="Times New Roman" w:cs="Times New Roman"/>
          <w:sz w:val="24"/>
          <w:szCs w:val="24"/>
        </w:rPr>
        <w:t>психолого-медикопедагогической</w:t>
      </w:r>
      <w:proofErr w:type="spellEnd"/>
      <w:r w:rsidRPr="00AF5338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A414F5" w:rsidRPr="00AF5338" w:rsidRDefault="007E46B9" w:rsidP="00AF5338">
      <w:pPr>
        <w:rPr>
          <w:rFonts w:ascii="Times New Roman" w:hAnsi="Times New Roman" w:cs="Times New Roman"/>
          <w:sz w:val="24"/>
          <w:szCs w:val="24"/>
        </w:rPr>
      </w:pPr>
      <w:r w:rsidRPr="00AF5338">
        <w:rPr>
          <w:rFonts w:ascii="Times New Roman" w:hAnsi="Times New Roman" w:cs="Times New Roman"/>
          <w:sz w:val="24"/>
          <w:szCs w:val="24"/>
        </w:rPr>
        <w:lastRenderedPageBreak/>
        <w:t>4.7</w:t>
      </w:r>
      <w:r w:rsidR="001D29F0" w:rsidRPr="00AF5338">
        <w:rPr>
          <w:rFonts w:ascii="Times New Roman" w:hAnsi="Times New Roman" w:cs="Times New Roman"/>
          <w:sz w:val="24"/>
          <w:szCs w:val="24"/>
        </w:rPr>
        <w:t xml:space="preserve"> Численный состав учебных групп, при наличии в них детей с ОВЗ, может быть уменьшен по сравнению с установленными федеральными государственными требованиями нормативами.</w:t>
      </w:r>
    </w:p>
    <w:sectPr w:rsidR="00A414F5" w:rsidRPr="00AF5338" w:rsidSect="0034640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C325F"/>
    <w:multiLevelType w:val="hybridMultilevel"/>
    <w:tmpl w:val="C16828DC"/>
    <w:lvl w:ilvl="0" w:tplc="09567DF6">
      <w:start w:val="1"/>
      <w:numFmt w:val="upperRoman"/>
      <w:lvlText w:val="%1."/>
      <w:lvlJc w:val="left"/>
      <w:pPr>
        <w:ind w:left="-8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7" w:hanging="360"/>
      </w:pPr>
    </w:lvl>
    <w:lvl w:ilvl="2" w:tplc="0419001B" w:tentative="1">
      <w:start w:val="1"/>
      <w:numFmt w:val="lowerRoman"/>
      <w:lvlText w:val="%3."/>
      <w:lvlJc w:val="right"/>
      <w:pPr>
        <w:ind w:left="997" w:hanging="180"/>
      </w:pPr>
    </w:lvl>
    <w:lvl w:ilvl="3" w:tplc="0419000F" w:tentative="1">
      <w:start w:val="1"/>
      <w:numFmt w:val="decimal"/>
      <w:lvlText w:val="%4."/>
      <w:lvlJc w:val="left"/>
      <w:pPr>
        <w:ind w:left="1717" w:hanging="360"/>
      </w:pPr>
    </w:lvl>
    <w:lvl w:ilvl="4" w:tplc="04190019" w:tentative="1">
      <w:start w:val="1"/>
      <w:numFmt w:val="lowerLetter"/>
      <w:lvlText w:val="%5."/>
      <w:lvlJc w:val="left"/>
      <w:pPr>
        <w:ind w:left="2437" w:hanging="360"/>
      </w:pPr>
    </w:lvl>
    <w:lvl w:ilvl="5" w:tplc="0419001B" w:tentative="1">
      <w:start w:val="1"/>
      <w:numFmt w:val="lowerRoman"/>
      <w:lvlText w:val="%6."/>
      <w:lvlJc w:val="right"/>
      <w:pPr>
        <w:ind w:left="3157" w:hanging="180"/>
      </w:pPr>
    </w:lvl>
    <w:lvl w:ilvl="6" w:tplc="0419000F" w:tentative="1">
      <w:start w:val="1"/>
      <w:numFmt w:val="decimal"/>
      <w:lvlText w:val="%7."/>
      <w:lvlJc w:val="left"/>
      <w:pPr>
        <w:ind w:left="3877" w:hanging="360"/>
      </w:pPr>
    </w:lvl>
    <w:lvl w:ilvl="7" w:tplc="04190019" w:tentative="1">
      <w:start w:val="1"/>
      <w:numFmt w:val="lowerLetter"/>
      <w:lvlText w:val="%8."/>
      <w:lvlJc w:val="left"/>
      <w:pPr>
        <w:ind w:left="4597" w:hanging="360"/>
      </w:pPr>
    </w:lvl>
    <w:lvl w:ilvl="8" w:tplc="0419001B" w:tentative="1">
      <w:start w:val="1"/>
      <w:numFmt w:val="lowerRoman"/>
      <w:lvlText w:val="%9."/>
      <w:lvlJc w:val="right"/>
      <w:pPr>
        <w:ind w:left="5317" w:hanging="180"/>
      </w:pPr>
    </w:lvl>
  </w:abstractNum>
  <w:abstractNum w:abstractNumId="1">
    <w:nsid w:val="5FE5308F"/>
    <w:multiLevelType w:val="hybridMultilevel"/>
    <w:tmpl w:val="6116E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9F0"/>
    <w:rsid w:val="00137DB9"/>
    <w:rsid w:val="001D29F0"/>
    <w:rsid w:val="002E2503"/>
    <w:rsid w:val="0034640E"/>
    <w:rsid w:val="004C3328"/>
    <w:rsid w:val="00620D66"/>
    <w:rsid w:val="006D7D3D"/>
    <w:rsid w:val="007E46B9"/>
    <w:rsid w:val="007E65D6"/>
    <w:rsid w:val="008E5E45"/>
    <w:rsid w:val="00974F23"/>
    <w:rsid w:val="00A414F5"/>
    <w:rsid w:val="00AF5338"/>
    <w:rsid w:val="00B55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640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4640E"/>
    <w:pPr>
      <w:ind w:left="720"/>
      <w:contextualSpacing/>
    </w:pPr>
  </w:style>
  <w:style w:type="table" w:styleId="a5">
    <w:name w:val="Table Grid"/>
    <w:basedOn w:val="a1"/>
    <w:uiPriority w:val="59"/>
    <w:rsid w:val="007E65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E4DDD-07DE-4C53-9AB2-70D557991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1674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8</cp:revision>
  <dcterms:created xsi:type="dcterms:W3CDTF">2024-10-16T07:05:00Z</dcterms:created>
  <dcterms:modified xsi:type="dcterms:W3CDTF">2024-11-05T07:33:00Z</dcterms:modified>
</cp:coreProperties>
</file>