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25A23" w:rsidTr="00F25A23">
        <w:tc>
          <w:tcPr>
            <w:tcW w:w="4785" w:type="dxa"/>
          </w:tcPr>
          <w:p w:rsidR="00F25A23" w:rsidRDefault="00F25A23" w:rsidP="00F25A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25A23" w:rsidRDefault="00F25A23" w:rsidP="00F25A2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7B40" w:rsidRDefault="002A6F0D" w:rsidP="00F25A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о порядке и форм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о порядке и форм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5A2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проведения итоговой аттестации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2.1. Освоение образовательных программ завершается обязательной итоговой аттестацией выпускников. Итоговая аттестация проводится в форме выпускных экзаменов.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2.2. Количество выпускных экзаменов и их виды по конкретной образовательной программе устанавливаются Школой самостоятельно. При этом могут быть предусмотрены следующие виды выпускных экзаменов: академический концерт, просмотр концертных номеров, выставка, письменный и (или) устный ответ.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2.3. Итоговая аттестация проводится в соответствии с действующими образовательными программами и учебными планами Школы. Требования к итоговой аттестации указаны в рабочих учебных программах по предметам, завершающимся выпускными экзаменами.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Форма оценки степени и уровня освоения обучающимися образовательной программы в рамках учебных предметов, не завершающихся выпускными экзаменами, предусматривает использование зачетов и контрольных уроков.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5A2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проведения итоговой аттестации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3.1. Итоговая аттестация организуется и проводится Школой самостоятельно.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3.2. Для организации и проведения итоговой аттестации в Школе создаются экзаменационные комиссии.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Экзаменационные комиссии определяют уровень и качество освоения выпускниками образовательных программ. Экзаменационные комиссии руководствуются в своей деятельности настоящим Положением, локальными актами школы, а также образовательными программами, учебными планами, рабочими учебными программами по предметам, завершающимся выпускными экзаменами.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3.3. Экзаменационная комиссия формируется приказом директора Школы, в состав которой входят директор, заместитель директора, заведующие отделениями и 1-2 </w:t>
      </w:r>
      <w:proofErr w:type="gramStart"/>
      <w:r w:rsidRPr="00F25A23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proofErr w:type="gramEnd"/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 работника. В состав экзаменационной комиссии могут входить приглашенные специалисты учреждений сферы культуры и искусства среднего и (или) высшего профессионального образовательного звена.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Ответственность за организацию и проведение итоговой аттестации по предмету возлагается на председателя экзаменационной комиссии. Функцию  председателя экзаменационной комиссии выполняет директор Школы или приглашенный специалист образовательных учреждений, реализующих основные профессиональные образовательные программы в области соответствующего вида  искусств. Секретарь ведет протоколы заседаний экзаменационной комиссии. Функцию секретаря выполняет заместитель директора.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3.4. Экзаменационная комиссия формируется для проведения итоговой аттестации по каждой образовательной программе отдельно. При этом одна экзаменационная комиссия вправе принимать несколько выпускных экзаменов в рамках одной образовательной программы.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3.5. Председатель экзаменационной комиссии назначается приказом директора Школы не позднее 10 апреля текущего года. Одно и то же лицо может быть назначено председателем нескольких экзаменационных комиссий.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3.6. Председатель экзаменационной комиссии организует деятельность экзаменационной комиссии, обеспечивает единство требований, предъявляемых к выпускникам при проведении итоговой аттестации.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Сроки и процедура проведения итоговой аттестации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4.1. Итоговая аттестация проводится по месту нахождения Школы в период с 20 апреля по 20 мая. В отдельных случаях, с разрешения директора Школы, обучающимся может быть предоставлено право досрочной сдачи итоговой аттестации.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4.2. График проведения выпускных экзаменов планируется в начале учебного года и включается в годовой план работы Школы. Расписание выпускных экзаменов должно составляться с учетом интервала не менее трех дней между ними для каждого выпускника.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4.3. Перед выпускными экзаменами для выпускников проводятся консультации по вопросам итоговой аттестации.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4.4. Во время проведения выпускных экзаменов присутствие посторонних лиц допускается только с разрешения директора Школы.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4.5. Заседание экзаменационной комиссии является правомочным, если на нем присутствует не менее 2/3 ее состава. Решение экзаменационной комиссии по каждому выпускному экзамену принимается на закрытом заседании простым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4.6. По итогам проведения выпускного экзамена выпускнику выставляется оценка 5 («отлично»), 4 («хорошо»), 3 («удовлетворительно») или 2 («неудовлетворительно»). В отдельных случаях допускается применение плюсов и минусов. Результаты выпускных экзаменов объявляются в тот же день после оформления протоколов заседаний экзаменационных комиссий, за 4 исключением выпускных экзаменов, проводимых в письменной форме, результаты которых могут быть объявлены на следующий рабочий день. </w:t>
      </w:r>
    </w:p>
    <w:p w:rsid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>4.7. Все заседания экзаменационных комиссий оформляются протоколами. Протоколы заседаний экзаменационных к</w:t>
      </w:r>
      <w:r>
        <w:rPr>
          <w:rFonts w:ascii="Times New Roman" w:eastAsia="Times New Roman" w:hAnsi="Times New Roman" w:cs="Times New Roman"/>
          <w:sz w:val="24"/>
          <w:szCs w:val="24"/>
        </w:rPr>
        <w:t>омиссий хранятся в архиве Школы.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5A2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Повторное прохождение итоговой аттестации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 5.1. Обучающимся, не прошедшим итоговую аттестацию по уважительной причине (в результате болезни или в других исключительных случаях, документально подтвержденных), предоставляется возможность пройти итоговую аттестацию в иной срок без отчисления из Школы, но не позднее шести месяцев </w:t>
      </w:r>
      <w:proofErr w:type="gramStart"/>
      <w:r w:rsidRPr="00F25A23">
        <w:rPr>
          <w:rFonts w:ascii="Times New Roman" w:eastAsia="Times New Roman" w:hAnsi="Times New Roman" w:cs="Times New Roman"/>
          <w:sz w:val="24"/>
          <w:szCs w:val="24"/>
        </w:rPr>
        <w:t>с даты выдачи</w:t>
      </w:r>
      <w:proofErr w:type="gramEnd"/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 документа, подтверждающего наличие указанной уважительной причины.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25A2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Обучающемуся, не прошедшему итоговую аттестацию по уважительной причине, документально подтвержденной, при наличии стабильных творческих заслуг (выступления на ответственных концертах, наличие звания лауреата и дипломанта конкурсов и фестивалей от международного до областного уровней включительно, поощрение стипендиями разного уровня) итоговая оценка по предмету выставляется на основании годовой оценки. </w:t>
      </w:r>
      <w:proofErr w:type="gramEnd"/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5.2. Обучающиеся, не прошедшие итоговую аттестацию по неуважительной причине или получившие на итоговой аттестации неудовлетворительные результаты, вправе пройти итоговую аттестацию повторно не ранее чем через год.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5A23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Получение документа об освоении  дополнительных </w:t>
      </w:r>
      <w:proofErr w:type="spellStart"/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>общеразвивающих</w:t>
      </w:r>
      <w:proofErr w:type="spellEnd"/>
      <w:r w:rsidRPr="00F25A23">
        <w:rPr>
          <w:rFonts w:ascii="Times New Roman" w:eastAsia="Times New Roman" w:hAnsi="Times New Roman" w:cs="Times New Roman"/>
          <w:b/>
          <w:sz w:val="24"/>
          <w:szCs w:val="24"/>
        </w:rPr>
        <w:t xml:space="preserve"> общеобразовательных программ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 6.1. Обучающимся, освоившим соответствующую образовательную программу и успешно прошедшим итоговую аттестацию, выдается свидетельство об освоении этой программы по образцу и в порядке, которые устанавливаются Школой самостоятельно.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6.2. В свидетельство выставляются годовые оценки последнего года </w:t>
      </w:r>
      <w:proofErr w:type="gramStart"/>
      <w:r w:rsidRPr="00F25A23">
        <w:rPr>
          <w:rFonts w:ascii="Times New Roman" w:eastAsia="Times New Roman" w:hAnsi="Times New Roman" w:cs="Times New Roman"/>
          <w:sz w:val="24"/>
          <w:szCs w:val="24"/>
        </w:rPr>
        <w:t>обучения по</w:t>
      </w:r>
      <w:proofErr w:type="gramEnd"/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 всем предметам учебного плана образовательной программы на основании: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четвертных (полугодовых) оценок;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оценок за выступление на переводном зачете / выпускном экзамене;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совокупности результатов по всем формам промежуточной аттестации в течение года;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совокупности творческих достижений обучающегося в течение года. </w:t>
      </w:r>
    </w:p>
    <w:p w:rsidR="00F25A23" w:rsidRPr="00F25A23" w:rsidRDefault="00F25A23" w:rsidP="00F25A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6.3. Обучающимся, не прошедшим итоговую аттестацию или получившим на итоговой аттестации неудовлетворительные оценки, а также обучающимся, освоившим часть образовательной программы и (или) отчисленным из Школы, выдается справка об обучении или о периоде </w:t>
      </w:r>
      <w:proofErr w:type="gramStart"/>
      <w:r w:rsidRPr="00F25A23">
        <w:rPr>
          <w:rFonts w:ascii="Times New Roman" w:eastAsia="Times New Roman" w:hAnsi="Times New Roman" w:cs="Times New Roman"/>
          <w:sz w:val="24"/>
          <w:szCs w:val="24"/>
        </w:rPr>
        <w:t>обучения по образцу</w:t>
      </w:r>
      <w:proofErr w:type="gramEnd"/>
      <w:r w:rsidRPr="00F25A23">
        <w:rPr>
          <w:rFonts w:ascii="Times New Roman" w:eastAsia="Times New Roman" w:hAnsi="Times New Roman" w:cs="Times New Roman"/>
          <w:sz w:val="24"/>
          <w:szCs w:val="24"/>
        </w:rPr>
        <w:t xml:space="preserve">, самостоятельно устанавливаемому Школой. </w:t>
      </w:r>
    </w:p>
    <w:p w:rsidR="00F25A23" w:rsidRDefault="00F25A23"/>
    <w:sectPr w:rsidR="00F25A23" w:rsidSect="008C7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7B55"/>
    <w:multiLevelType w:val="hybridMultilevel"/>
    <w:tmpl w:val="7F464488"/>
    <w:lvl w:ilvl="0" w:tplc="7116EF3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9039B2">
      <w:start w:val="1"/>
      <w:numFmt w:val="lowerLetter"/>
      <w:lvlText w:val="%2"/>
      <w:lvlJc w:val="left"/>
      <w:pPr>
        <w:ind w:left="3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F2D13C">
      <w:start w:val="1"/>
      <w:numFmt w:val="lowerRoman"/>
      <w:lvlText w:val="%3"/>
      <w:lvlJc w:val="left"/>
      <w:pPr>
        <w:ind w:left="3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AC8BDC">
      <w:start w:val="1"/>
      <w:numFmt w:val="decimal"/>
      <w:lvlText w:val="%4"/>
      <w:lvlJc w:val="left"/>
      <w:pPr>
        <w:ind w:left="4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9CAECA">
      <w:start w:val="1"/>
      <w:numFmt w:val="lowerLetter"/>
      <w:lvlText w:val="%5"/>
      <w:lvlJc w:val="left"/>
      <w:pPr>
        <w:ind w:left="5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0CBF66">
      <w:start w:val="1"/>
      <w:numFmt w:val="lowerRoman"/>
      <w:lvlText w:val="%6"/>
      <w:lvlJc w:val="left"/>
      <w:pPr>
        <w:ind w:left="6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B20212">
      <w:start w:val="1"/>
      <w:numFmt w:val="decimal"/>
      <w:lvlText w:val="%7"/>
      <w:lvlJc w:val="left"/>
      <w:pPr>
        <w:ind w:left="6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62A570">
      <w:start w:val="1"/>
      <w:numFmt w:val="lowerLetter"/>
      <w:lvlText w:val="%8"/>
      <w:lvlJc w:val="left"/>
      <w:pPr>
        <w:ind w:left="7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666D74">
      <w:start w:val="1"/>
      <w:numFmt w:val="lowerRoman"/>
      <w:lvlText w:val="%9"/>
      <w:lvlJc w:val="left"/>
      <w:pPr>
        <w:ind w:left="8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E263B15"/>
    <w:multiLevelType w:val="hybridMultilevel"/>
    <w:tmpl w:val="ADD8C78E"/>
    <w:lvl w:ilvl="0" w:tplc="4E24288C">
      <w:start w:val="1"/>
      <w:numFmt w:val="bullet"/>
      <w:lvlText w:val="-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A4AD0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32792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6A59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FAC34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3A551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10AEE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4A7E4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A2EDE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5A23"/>
    <w:rsid w:val="002A6F0D"/>
    <w:rsid w:val="008C7B40"/>
    <w:rsid w:val="00EF20F2"/>
    <w:rsid w:val="00F25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B40"/>
  </w:style>
  <w:style w:type="paragraph" w:styleId="1">
    <w:name w:val="heading 1"/>
    <w:next w:val="a"/>
    <w:link w:val="10"/>
    <w:uiPriority w:val="9"/>
    <w:unhideWhenUsed/>
    <w:qFormat/>
    <w:rsid w:val="00F25A23"/>
    <w:pPr>
      <w:keepNext/>
      <w:keepLines/>
      <w:numPr>
        <w:numId w:val="2"/>
      </w:numPr>
      <w:spacing w:after="0" w:line="259" w:lineRule="auto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A23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table" w:styleId="a3">
    <w:name w:val="Table Grid"/>
    <w:basedOn w:val="a1"/>
    <w:uiPriority w:val="59"/>
    <w:rsid w:val="00F25A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25A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A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4</cp:revision>
  <cp:lastPrinted>2024-10-25T08:38:00Z</cp:lastPrinted>
  <dcterms:created xsi:type="dcterms:W3CDTF">2024-10-25T08:30:00Z</dcterms:created>
  <dcterms:modified xsi:type="dcterms:W3CDTF">2024-11-05T11:12:00Z</dcterms:modified>
</cp:coreProperties>
</file>